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B66D53" w:rsidRDefault="00574AA3" w:rsidP="00574AA3">
      <w:pPr>
        <w:jc w:val="center"/>
        <w:rPr>
          <w:rFonts w:ascii="Avenir Next" w:hAnsi="Avenir Next"/>
          <w:i/>
          <w:color w:val="000000" w:themeColor="text1"/>
          <w:sz w:val="28"/>
          <w:lang w:val="el-GR"/>
        </w:rPr>
      </w:pPr>
      <w:r w:rsidRPr="00B66D53">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B66D53" w:rsidRDefault="004941B0">
      <w:pPr>
        <w:rPr>
          <w:rFonts w:ascii="Avenir Next" w:hAnsi="Avenir Next"/>
          <w:i/>
          <w:color w:val="000000" w:themeColor="text1"/>
          <w:sz w:val="28"/>
          <w:lang w:val="el-GR"/>
        </w:rPr>
      </w:pPr>
    </w:p>
    <w:p w14:paraId="610B8E42" w14:textId="3563E798" w:rsidR="004941B0" w:rsidRPr="00B66D53" w:rsidRDefault="00B66D53" w:rsidP="00B66D53">
      <w:pPr>
        <w:pStyle w:val="Titre1"/>
        <w:rPr>
          <w:rFonts w:ascii="Avenir Next" w:hAnsi="Avenir Next"/>
          <w:i/>
          <w:iCs/>
          <w:color w:val="000000" w:themeColor="text1"/>
          <w:sz w:val="40"/>
          <w:szCs w:val="40"/>
          <w:lang w:val="el-GR"/>
        </w:rPr>
      </w:pPr>
      <w:r w:rsidRPr="00B66D53">
        <w:rPr>
          <w:rFonts w:ascii="Avenir Next" w:hAnsi="Avenir Next"/>
          <w:i/>
          <w:iCs/>
          <w:color w:val="000000" w:themeColor="text1"/>
          <w:sz w:val="40"/>
          <w:szCs w:val="40"/>
        </w:rPr>
        <w:t xml:space="preserve">ΜΟΣΧΕΥΜΑΤΑ ΔΕΡΜΑΤΟΣ </w:t>
      </w:r>
    </w:p>
    <w:p w14:paraId="713736D7" w14:textId="77777777" w:rsidR="00C71B78" w:rsidRPr="00B66D53"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67B56759" w:rsidR="004941B0" w:rsidRPr="00B66D5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B66D53">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B66D53">
        <w:rPr>
          <w:rFonts w:ascii="Avenir Next" w:hAnsi="Avenir Next" w:cs="Menlo"/>
          <w:i/>
          <w:iCs/>
          <w:color w:val="000000" w:themeColor="text1"/>
          <w:lang w:val="el-GR"/>
        </w:rPr>
        <w:t xml:space="preserve"> σ</w:t>
      </w:r>
      <w:r w:rsidR="00B66D53">
        <w:rPr>
          <w:rFonts w:ascii="Avenir Next" w:hAnsi="Avenir Next" w:cs="Menlo"/>
          <w:i/>
          <w:iCs/>
          <w:color w:val="000000" w:themeColor="text1"/>
          <w:lang w:val="el-GR"/>
        </w:rPr>
        <w:t>ε χειρουργική επέμβαση μοσχεύματος δέρματος</w:t>
      </w:r>
      <w:r w:rsidR="00784E1B" w:rsidRPr="00B66D53">
        <w:rPr>
          <w:rFonts w:ascii="Avenir Next" w:hAnsi="Avenir Next" w:cs="Menlo"/>
          <w:i/>
          <w:iCs/>
          <w:color w:val="000000" w:themeColor="text1"/>
          <w:lang w:val="el-GR"/>
        </w:rPr>
        <w:t xml:space="preserve">. </w:t>
      </w:r>
      <w:r w:rsidRPr="00B66D53">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B66D53" w:rsidRDefault="004C0952" w:rsidP="004941B0">
      <w:pPr>
        <w:jc w:val="both"/>
        <w:rPr>
          <w:rFonts w:ascii="Avenir Next" w:hAnsi="Avenir Next" w:cs="Menlo"/>
          <w:i/>
          <w:iCs/>
          <w:color w:val="000000" w:themeColor="text1"/>
          <w:lang w:val="el-GR"/>
        </w:rPr>
      </w:pPr>
    </w:p>
    <w:p w14:paraId="5B76C601"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t>ΣΤΟ ΠΛΑΙΣΙΟ ΜΕΤΑ ΑΠΟ ΕΓΚΑΥΜΑ</w:t>
      </w:r>
    </w:p>
    <w:p w14:paraId="7696F64B"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5F139970">
          <v:rect id="_x0000_i1035" alt="" style="width:411.4pt;height:.05pt;mso-width-percent:0;mso-height-percent:0;mso-width-percent:0;mso-height-percent:0" o:hrpct="907" o:hralign="center" o:hrstd="t" o:hr="t" fillcolor="#a0a0a0" stroked="f"/>
        </w:pict>
      </w:r>
    </w:p>
    <w:p w14:paraId="18738499"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t>ΣΚΟΠΟΣ</w:t>
      </w:r>
    </w:p>
    <w:p w14:paraId="22B2A40C"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Το δέρμα αποτελεί το προστατευτικό περίβλημα του σώματος. Τα εγκαύματα προκαλούν καταστροφή του δέρματος, η οποία μπορεί να είναι μερική ή ολική.</w:t>
      </w:r>
    </w:p>
    <w:p w14:paraId="3A4C1842"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Τα επιφανειακά εγκαύματα 1ου βαθμού και τα επιφανειακά 2ου βαθμού προκαλούν μερική καταστροφή της επιδερμίδας, δηλαδή του πιο επιφανειακού στρώματος του δέρματος που περιέχει επαρκή αριθμό βλαστοκυττάρων για την αναγέννηση του δέρματος. Σε αυτές τις περιπτώσεις, η αυτόματη επούλωση του δέρματος είναι δυνατή με κατάλληλη τοπική φροντίδα (επιδέσμους).</w:t>
      </w:r>
    </w:p>
    <w:p w14:paraId="144B62C9"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lastRenderedPageBreak/>
        <w:t>Αντίθετα, τα βαθιά εγκαύματα 2ου βαθμού και τα εγκαύματα 3ου βαθμού δεν μπορούν να επουλωθούν αυτόματα, διότι το δέρμα έχει χάσει τη φυσική του ικανότητα επούλωσης. Τα βλαστοκύτταρα της βασικής στοιβάδας της επιδερμίδας έχουν καταστραφεί. Για τον λόγο αυτό είναι απαραίτητο να αντικατασταθεί το κατεστραμμένο δέρμα στην εγκαυματική επιφάνεια με δερματικό μόσχευμα, ώστε να αποκατασταθεί το δερματικό κάλυμμα.</w:t>
      </w:r>
    </w:p>
    <w:p w14:paraId="2B198573"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3B4C8C5D">
          <v:rect id="_x0000_i1034" alt="" style="width:411.4pt;height:.05pt;mso-width-percent:0;mso-height-percent:0;mso-width-percent:0;mso-height-percent:0" o:hrpct="907" o:hralign="center" o:hrstd="t" o:hr="t" fillcolor="#a0a0a0" stroked="f"/>
        </w:pict>
      </w:r>
    </w:p>
    <w:p w14:paraId="0D214ABF"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t>ΑΡΧΕΣ</w:t>
      </w:r>
    </w:p>
    <w:p w14:paraId="513D3D2E"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Έχετε υποστεί έγκαυμα περιορισμένης έκτασης (μικρότερο από 20% ή 10% της επιφάνειας σώματος, ανάλογα με την ηλικία). Παρακολουθηθήκατε τακτικά σε ιατρική επίσκεψη κατά τις δύο εβδομάδες που ακολούθησαν την εμφάνιση των εγκαυμάτων σας.</w:t>
      </w:r>
    </w:p>
    <w:p w14:paraId="3560E59A"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Οι τακτικές αλλαγές επιδέσμων, συνήθως καθημερινές ή ανά δύο ημέρες, επέτρεψαν την επούλωση των πιο επιφανειακών εγκαυμάτων.</w:t>
      </w:r>
    </w:p>
    <w:p w14:paraId="61552141"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Ωστόσο, αυτές οι φροντίδες δεν κατέστησαν δυνατή την επούλωση των βαθιών εγκαυμάτων 2ου βαθμού και/ή 3ου βαθμού. Ο χειρουργός σας σας ενημέρωσε για την ανάγκη προσφυγής σε δερματικό μόσχευμα.</w:t>
      </w:r>
    </w:p>
    <w:p w14:paraId="19E9B26D"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Σε αυτό το στάδιο, είναι δυνατές δύο καταστάσεις:</w:t>
      </w:r>
    </w:p>
    <w:p w14:paraId="356EC415" w14:textId="77777777" w:rsidR="00EF76C6" w:rsidRPr="00B66D53" w:rsidRDefault="00EF76C6" w:rsidP="00EF76C6">
      <w:pPr>
        <w:pStyle w:val="NormalWeb"/>
        <w:numPr>
          <w:ilvl w:val="0"/>
          <w:numId w:val="19"/>
        </w:numPr>
        <w:rPr>
          <w:rFonts w:ascii="Avenir Next" w:hAnsi="Avenir Next"/>
          <w:color w:val="000000" w:themeColor="text1"/>
          <w:lang w:val="el-GR"/>
        </w:rPr>
      </w:pPr>
      <w:r w:rsidRPr="00B66D53">
        <w:rPr>
          <w:rFonts w:ascii="Avenir Next" w:hAnsi="Avenir Next"/>
          <w:color w:val="000000" w:themeColor="text1"/>
          <w:lang w:val="el-GR"/>
        </w:rPr>
        <w:t>Τα εγκαύματα που δεν έχουν επουλωθεί είναι βαθιά εγκαύματα 2ου βαθμού: οι διαδοχικοί επίδεσμοι έχουν επιτρέψει την απομάκρυνση του νεκρού εγκαυματικού δέρματος και την εμφάνιση κοκκιώδους ιστού. Ο κοκκιώδης ιστός είναι ζωντανός ιστός πάνω στον οποίο μπορεί να τοποθετηθεί απευθείας μόσχευμα δέρματος.</w:t>
      </w:r>
    </w:p>
    <w:p w14:paraId="75653437" w14:textId="77777777" w:rsidR="00EF76C6" w:rsidRPr="00B66D53" w:rsidRDefault="00EF76C6" w:rsidP="00EF76C6">
      <w:pPr>
        <w:pStyle w:val="NormalWeb"/>
        <w:numPr>
          <w:ilvl w:val="0"/>
          <w:numId w:val="19"/>
        </w:numPr>
        <w:rPr>
          <w:rFonts w:ascii="Avenir Next" w:hAnsi="Avenir Next"/>
          <w:color w:val="000000" w:themeColor="text1"/>
          <w:lang w:val="el-GR"/>
        </w:rPr>
      </w:pPr>
      <w:r w:rsidRPr="00B66D53">
        <w:rPr>
          <w:rFonts w:ascii="Avenir Next" w:hAnsi="Avenir Next"/>
          <w:color w:val="000000" w:themeColor="text1"/>
          <w:lang w:val="el-GR"/>
        </w:rPr>
        <w:t>Τα εγκαύματα που δεν έχουν επουλωθεί είναι εγκαύματα 3ου βαθμού: οι επίδεσμοι δεν επέτρεψαν την πλήρη απομάκρυνση του νεκρού εγκαυματικού δέρματος. Είναι λοιπόν απαραίτητη η πλήρης αφαίρεση του υπολειπόμενου νεκρού δέρματος (εκτομή), ώστε να επιτευχθεί ζωντανό υπόστρωμα ικανό να δεχθεί και να θρέψει το δερματικό μόσχευμα.</w:t>
      </w:r>
    </w:p>
    <w:p w14:paraId="469112F9"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5710E90D">
          <v:rect id="_x0000_i1033" alt="" style="width:411.4pt;height:.05pt;mso-width-percent:0;mso-height-percent:0;mso-width-percent:0;mso-height-percent:0" o:hrpct="907" o:hralign="center" o:hrstd="t" o:hr="t" fillcolor="#a0a0a0" stroked="f"/>
        </w:pict>
      </w:r>
    </w:p>
    <w:p w14:paraId="4691B100"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lastRenderedPageBreak/>
        <w:t>ΟΡΙΣΜΟΙ</w:t>
      </w:r>
    </w:p>
    <w:p w14:paraId="5E401EF8"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Η δερματική μεταμόσχευση συνίσταται στην τοποθέτηση μοσχεύματος δέρματος πάνω σε βαθύ έγκαυμα μετά από εκτομή.</w:t>
      </w:r>
    </w:p>
    <w:p w14:paraId="5CF1055B"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Το αυτόλογο δερματικό μόσχευμα είναι τμήμα του δικού σας δέρματος, το οποίο λαμβάνεται από υγιή περιοχή του σώματός σας. Η περιοχή από την οποία λαμβάνεται ονομάζεται «δότρια περιοχή». Η επιλογή της δότριας περιοχής γίνεται σε συνεννόηση με τον χειρουργό σας, λαμβάνοντας υπόψη τις προτιμήσεις σας και τη διαθεσιμότητα υγιούς δέρματος, με στόχο τον περιορισμό των τελικών ουλών.</w:t>
      </w:r>
    </w:p>
    <w:p w14:paraId="2567582A" w14:textId="77777777" w:rsidR="00EF76C6" w:rsidRPr="00B66D53" w:rsidRDefault="00EF76C6" w:rsidP="00EF76C6">
      <w:pPr>
        <w:pStyle w:val="NormalWeb"/>
        <w:rPr>
          <w:rFonts w:ascii="Avenir Next" w:hAnsi="Avenir Next"/>
          <w:color w:val="000000" w:themeColor="text1"/>
        </w:rPr>
      </w:pPr>
      <w:r w:rsidRPr="00B66D53">
        <w:rPr>
          <w:rFonts w:ascii="Avenir Next" w:hAnsi="Avenir Next"/>
          <w:color w:val="000000" w:themeColor="text1"/>
          <w:lang w:val="el-GR"/>
        </w:rPr>
        <w:t xml:space="preserve">Το μόσχευμα δέρματος που λαμβάνεται μπορεί να είναι διαφορετικού πάχους. Περιλαμβάνει την επιδερμίδα και μεταβλητό πάχος χορίου που βρίσκεται ακριβώς κάτω από την επιδερμίδα. </w:t>
      </w:r>
      <w:r w:rsidRPr="00B66D53">
        <w:rPr>
          <w:rFonts w:ascii="Avenir Next" w:hAnsi="Avenir Next"/>
          <w:color w:val="000000" w:themeColor="text1"/>
        </w:rPr>
        <w:t>Ανάλογα με το πάχος του χορίου που αφαιρείται, διακρίνεται:</w:t>
      </w:r>
    </w:p>
    <w:p w14:paraId="08AE1083" w14:textId="77777777" w:rsidR="00EF76C6" w:rsidRPr="00B66D53" w:rsidRDefault="00EF76C6" w:rsidP="00EF76C6">
      <w:pPr>
        <w:pStyle w:val="NormalWeb"/>
        <w:numPr>
          <w:ilvl w:val="0"/>
          <w:numId w:val="20"/>
        </w:numPr>
        <w:rPr>
          <w:rFonts w:ascii="Avenir Next" w:hAnsi="Avenir Next"/>
          <w:color w:val="000000" w:themeColor="text1"/>
          <w:lang w:val="el-GR"/>
        </w:rPr>
      </w:pPr>
      <w:r w:rsidRPr="00B66D53">
        <w:rPr>
          <w:rFonts w:ascii="Avenir Next" w:hAnsi="Avenir Next"/>
          <w:color w:val="000000" w:themeColor="text1"/>
          <w:lang w:val="el-GR"/>
        </w:rPr>
        <w:t>Μόσχευμα μερικού πάχους (λεπτό μόσχευμα)</w:t>
      </w:r>
    </w:p>
    <w:p w14:paraId="18BC2F7C" w14:textId="77777777" w:rsidR="00EF76C6" w:rsidRPr="00B66D53" w:rsidRDefault="00EF76C6" w:rsidP="00EF76C6">
      <w:pPr>
        <w:pStyle w:val="NormalWeb"/>
        <w:numPr>
          <w:ilvl w:val="0"/>
          <w:numId w:val="20"/>
        </w:numPr>
        <w:rPr>
          <w:rFonts w:ascii="Avenir Next" w:hAnsi="Avenir Next"/>
          <w:color w:val="000000" w:themeColor="text1"/>
        </w:rPr>
      </w:pPr>
      <w:r w:rsidRPr="00B66D53">
        <w:rPr>
          <w:rFonts w:ascii="Avenir Next" w:hAnsi="Avenir Next"/>
          <w:color w:val="000000" w:themeColor="text1"/>
        </w:rPr>
        <w:t>Μόσχευμα ολικού πάχους</w:t>
      </w:r>
    </w:p>
    <w:p w14:paraId="06765CE0" w14:textId="77777777" w:rsidR="00EF76C6" w:rsidRPr="00B66D53" w:rsidRDefault="00EF76C6" w:rsidP="00EF76C6">
      <w:pPr>
        <w:pStyle w:val="NormalWeb"/>
        <w:rPr>
          <w:rFonts w:ascii="Avenir Next" w:hAnsi="Avenir Next"/>
          <w:color w:val="000000" w:themeColor="text1"/>
        </w:rPr>
      </w:pPr>
      <w:r w:rsidRPr="00B66D53">
        <w:rPr>
          <w:rFonts w:ascii="Avenir Next" w:hAnsi="Avenir Next"/>
          <w:color w:val="000000" w:themeColor="text1"/>
        </w:rPr>
        <w:t>Κλασικά:</w:t>
      </w:r>
    </w:p>
    <w:p w14:paraId="05D5B307" w14:textId="77777777" w:rsidR="00EF76C6" w:rsidRPr="00B66D53" w:rsidRDefault="00EF76C6" w:rsidP="00EF76C6">
      <w:pPr>
        <w:pStyle w:val="NormalWeb"/>
        <w:numPr>
          <w:ilvl w:val="0"/>
          <w:numId w:val="21"/>
        </w:numPr>
        <w:rPr>
          <w:rFonts w:ascii="Avenir Next" w:hAnsi="Avenir Next"/>
          <w:color w:val="000000" w:themeColor="text1"/>
          <w:lang w:val="el-GR"/>
        </w:rPr>
      </w:pPr>
      <w:r w:rsidRPr="00B66D53">
        <w:rPr>
          <w:rFonts w:ascii="Avenir Next" w:hAnsi="Avenir Next"/>
          <w:color w:val="000000" w:themeColor="text1"/>
          <w:lang w:val="el-GR"/>
        </w:rPr>
        <w:t>Το λεπτό μόσχευμα λαμβάνεται με δερματοτόμο. Η πράξη είναι ταχεία και διαρκεί λίγα δευτερόλεπτα. Το πάχος που αφαιρείται επιτρέπει την αυτόματη επούλωση της δότριας περιοχής μέσα σε περίπου δέκα ημέρες με τακτικούς επιδέσμους.</w:t>
      </w:r>
    </w:p>
    <w:p w14:paraId="7241C91D" w14:textId="77777777" w:rsidR="00EF76C6" w:rsidRPr="00B66D53" w:rsidRDefault="00EF76C6" w:rsidP="00EF76C6">
      <w:pPr>
        <w:pStyle w:val="NormalWeb"/>
        <w:numPr>
          <w:ilvl w:val="0"/>
          <w:numId w:val="21"/>
        </w:numPr>
        <w:rPr>
          <w:rFonts w:ascii="Avenir Next" w:hAnsi="Avenir Next"/>
          <w:color w:val="000000" w:themeColor="text1"/>
          <w:lang w:val="el-GR"/>
        </w:rPr>
      </w:pPr>
      <w:r w:rsidRPr="00B66D53">
        <w:rPr>
          <w:rFonts w:ascii="Avenir Next" w:hAnsi="Avenir Next"/>
          <w:color w:val="000000" w:themeColor="text1"/>
          <w:lang w:val="el-GR"/>
        </w:rPr>
        <w:t>Το μόσχευμα ολικού πάχους λαμβάνεται με νυστέρι. Η δότρια περιοχή κλείνεται και συρράπτεται απευθείας άκρη προς άκρη μετά τη λήψη.</w:t>
      </w:r>
    </w:p>
    <w:p w14:paraId="60CD58DE"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Σε δεύτερο χρόνο, το μόσχευμα τοποθετείται πάνω στην περιοχή που έχει υποδεχθεί το μόσχευμα. Μπορεί να χρησιμοποιηθεί όπως έχει ληφθεί (πλήρες μόσχευμα) ή μετά από τροποποιήσεις (δικτυωτό μόσχευμα, μόσχευμα σε νησίδες). Η επιλογή του τύπου μοσχεύματος εξαρτάται κυρίως από την ανατομική θέση της περιοχής που πρόκειται να καλυφθεί. Η επιλογή θα σας εξηγηθεί από τον χειρουργό σας.</w:t>
      </w:r>
    </w:p>
    <w:p w14:paraId="40D715E3"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Το μόσχευμα μπορεί να σταθεροποιηθεί απλώς με επίδεσμο, με συρραπτικά, ράμματα ή κόλλα.</w:t>
      </w:r>
    </w:p>
    <w:p w14:paraId="166F8C1F"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24CEECDD">
          <v:rect id="_x0000_i1032" alt="" style="width:411.4pt;height:.05pt;mso-width-percent:0;mso-height-percent:0;mso-width-percent:0;mso-height-percent:0" o:hrpct="907" o:hralign="center" o:hrstd="t" o:hr="t" fillcolor="#a0a0a0" stroked="f"/>
        </w:pict>
      </w:r>
    </w:p>
    <w:p w14:paraId="505F2EE4"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lastRenderedPageBreak/>
        <w:t>ΤΥΠΟΣ ΑΝΑΙΣΘΗΣΙΑΣ ΚΑΙ ΝΟΣΗΛΕΙΑ</w:t>
      </w:r>
    </w:p>
    <w:p w14:paraId="6E96D26B"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Τρεις τύποι αναισθησίας μπορούν να σας προταθούν:</w:t>
      </w:r>
    </w:p>
    <w:p w14:paraId="2B133ACC" w14:textId="77777777" w:rsidR="00EF76C6" w:rsidRPr="00B66D53" w:rsidRDefault="00EF76C6" w:rsidP="00EF76C6">
      <w:pPr>
        <w:pStyle w:val="NormalWeb"/>
        <w:numPr>
          <w:ilvl w:val="0"/>
          <w:numId w:val="22"/>
        </w:numPr>
        <w:rPr>
          <w:rFonts w:ascii="Avenir Next" w:hAnsi="Avenir Next"/>
          <w:color w:val="000000" w:themeColor="text1"/>
        </w:rPr>
      </w:pPr>
      <w:r w:rsidRPr="00B66D53">
        <w:rPr>
          <w:rFonts w:ascii="Avenir Next" w:hAnsi="Avenir Next"/>
          <w:color w:val="000000" w:themeColor="text1"/>
          <w:lang w:val="el-GR"/>
        </w:rPr>
        <w:t xml:space="preserve">Τοπική αναισθησία: αναισθητικό φάρμακο ενίεται ή εφαρμόζεται με κρέμα τόσο στη δότρια περιοχή όσο και στην περιοχή του εγκαύματος. </w:t>
      </w:r>
      <w:r w:rsidRPr="00B66D53">
        <w:rPr>
          <w:rFonts w:ascii="Avenir Next" w:hAnsi="Avenir Next"/>
          <w:color w:val="000000" w:themeColor="text1"/>
        </w:rPr>
        <w:t>Πραγματοποιείται από τον χειρουργό.</w:t>
      </w:r>
    </w:p>
    <w:p w14:paraId="1BC37B8E" w14:textId="77777777" w:rsidR="00EF76C6" w:rsidRPr="00B66D53" w:rsidRDefault="00EF76C6" w:rsidP="00EF76C6">
      <w:pPr>
        <w:pStyle w:val="NormalWeb"/>
        <w:numPr>
          <w:ilvl w:val="0"/>
          <w:numId w:val="22"/>
        </w:numPr>
        <w:rPr>
          <w:rFonts w:ascii="Avenir Next" w:hAnsi="Avenir Next"/>
          <w:color w:val="000000" w:themeColor="text1"/>
          <w:lang w:val="el-GR"/>
        </w:rPr>
      </w:pPr>
      <w:r w:rsidRPr="00B66D53">
        <w:rPr>
          <w:rFonts w:ascii="Avenir Next" w:hAnsi="Avenir Next"/>
          <w:color w:val="000000" w:themeColor="text1"/>
          <w:lang w:val="el-GR"/>
        </w:rPr>
        <w:t>Εγρήγορση (μέθη): συνδυασμός τοπικής αναισθησίας και καταστολής. Η τοπική αναισθησία πραγματοποιείται όπως παραπάνω και συμπληρώνεται από φάρμακα που χορηγούνται από τον αναισθησιολόγο.</w:t>
      </w:r>
    </w:p>
    <w:p w14:paraId="3567A917" w14:textId="77777777" w:rsidR="00EF76C6" w:rsidRPr="00B66D53" w:rsidRDefault="00EF76C6" w:rsidP="00EF76C6">
      <w:pPr>
        <w:pStyle w:val="NormalWeb"/>
        <w:numPr>
          <w:ilvl w:val="0"/>
          <w:numId w:val="22"/>
        </w:numPr>
        <w:rPr>
          <w:rFonts w:ascii="Avenir Next" w:hAnsi="Avenir Next"/>
          <w:color w:val="000000" w:themeColor="text1"/>
          <w:lang w:val="el-GR"/>
        </w:rPr>
      </w:pPr>
      <w:r w:rsidRPr="00B66D53">
        <w:rPr>
          <w:rFonts w:ascii="Avenir Next" w:hAnsi="Avenir Next"/>
          <w:color w:val="000000" w:themeColor="text1"/>
          <w:lang w:val="el-GR"/>
        </w:rPr>
        <w:t>Γενική αναισθησία: είστε πλήρως κοιμισμένος/η.</w:t>
      </w:r>
    </w:p>
    <w:p w14:paraId="64CE9B2A"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Η επιλογή τεχνικής αναισθησίας προκύπτει από συζήτηση μεταξύ εσάς, του αναισθησιολόγου και του χειρουργού. Λαμβάνονται υπόψη οι επιθυμίες σας, τα ιατρικά σας δεδομένα και οι χειρουργικές ανάγκες.</w:t>
      </w:r>
    </w:p>
    <w:p w14:paraId="652382DB"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Ανάλογα με τον τύπο αναισθησίας και τη γενική σας κατάσταση, η επέμβαση μπορεί να πραγματοποιηθεί:</w:t>
      </w:r>
    </w:p>
    <w:p w14:paraId="1E5FFB47" w14:textId="77777777" w:rsidR="00EF76C6" w:rsidRPr="00B66D53" w:rsidRDefault="00EF76C6" w:rsidP="00EF76C6">
      <w:pPr>
        <w:pStyle w:val="NormalWeb"/>
        <w:numPr>
          <w:ilvl w:val="0"/>
          <w:numId w:val="23"/>
        </w:numPr>
        <w:rPr>
          <w:rFonts w:ascii="Avenir Next" w:hAnsi="Avenir Next"/>
          <w:color w:val="000000" w:themeColor="text1"/>
        </w:rPr>
      </w:pPr>
      <w:r w:rsidRPr="00B66D53">
        <w:rPr>
          <w:rFonts w:ascii="Avenir Next" w:hAnsi="Avenir Next"/>
          <w:color w:val="000000" w:themeColor="text1"/>
        </w:rPr>
        <w:t>Σε εξωτερική βάση</w:t>
      </w:r>
    </w:p>
    <w:p w14:paraId="6337A5F6" w14:textId="77777777" w:rsidR="00EF76C6" w:rsidRPr="00B66D53" w:rsidRDefault="00EF76C6" w:rsidP="00EF76C6">
      <w:pPr>
        <w:pStyle w:val="NormalWeb"/>
        <w:numPr>
          <w:ilvl w:val="0"/>
          <w:numId w:val="23"/>
        </w:numPr>
        <w:rPr>
          <w:rFonts w:ascii="Avenir Next" w:hAnsi="Avenir Next"/>
          <w:color w:val="000000" w:themeColor="text1"/>
        </w:rPr>
      </w:pPr>
      <w:r w:rsidRPr="00B66D53">
        <w:rPr>
          <w:rFonts w:ascii="Avenir Next" w:hAnsi="Avenir Next"/>
          <w:color w:val="000000" w:themeColor="text1"/>
        </w:rPr>
        <w:t>Σε ημερήσια νοσηλεία</w:t>
      </w:r>
    </w:p>
    <w:p w14:paraId="68E6C008" w14:textId="77777777" w:rsidR="00EF76C6" w:rsidRPr="00B66D53" w:rsidRDefault="00EF76C6" w:rsidP="00EF76C6">
      <w:pPr>
        <w:pStyle w:val="NormalWeb"/>
        <w:numPr>
          <w:ilvl w:val="0"/>
          <w:numId w:val="23"/>
        </w:numPr>
        <w:rPr>
          <w:rFonts w:ascii="Avenir Next" w:hAnsi="Avenir Next"/>
          <w:color w:val="000000" w:themeColor="text1"/>
          <w:lang w:val="el-GR"/>
        </w:rPr>
      </w:pPr>
      <w:r w:rsidRPr="00B66D53">
        <w:rPr>
          <w:rFonts w:ascii="Avenir Next" w:hAnsi="Avenir Next"/>
          <w:color w:val="000000" w:themeColor="text1"/>
          <w:lang w:val="el-GR"/>
        </w:rPr>
        <w:t>Σε συμβατική νοσηλεία με παραμονή μίας νύχτας</w:t>
      </w:r>
    </w:p>
    <w:p w14:paraId="7761E1CC"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607E0426">
          <v:rect id="_x0000_i1031" alt="" style="width:411.4pt;height:.05pt;mso-width-percent:0;mso-height-percent:0;mso-width-percent:0;mso-height-percent:0" o:hrpct="907" o:hralign="center" o:hrstd="t" o:hr="t" fillcolor="#a0a0a0" stroked="f"/>
        </w:pict>
      </w:r>
    </w:p>
    <w:p w14:paraId="012048B9"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t>ΤΟ ΖΗΤΗΜΑ ΤΟΥ ΚΑΠΝΟΥ</w:t>
      </w:r>
    </w:p>
    <w:p w14:paraId="4E928D30"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Τα επιστημονικά δεδομένα είναι ομόφωνα ως προς τις επιβλαβείς επιπτώσεις του καπνίσματος τις εβδομάδες γύρω από μία χειρουργική επέμβαση.</w:t>
      </w:r>
    </w:p>
    <w:p w14:paraId="673F5C2E"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Το κάπνισμα μπορεί να προκαλέσει σοβαρές διαταραχές επούλωσης, αποτυχία του μοσχεύματος (μη «λήψη» του μοσχεύματος) ή νέκρωση.</w:t>
      </w:r>
    </w:p>
    <w:p w14:paraId="04C02BAE"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Σε περίπτωση επείγουσας κατάστασης (όπως συχνά συμβαίνει στα εγκαύματα), δεν είναι πάντα δυνατός ο προγραμματισμός διακοπής καπνίσματος αρκετές εβδομάδες πριν.</w:t>
      </w:r>
    </w:p>
    <w:p w14:paraId="5B5852F4"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lastRenderedPageBreak/>
        <w:t>Εάν καπνίζετε, πρέπει να ενημερώσετε τον χειρουργό και τον αναισθησιολόγο από την αρχή της φροντίδας σας, ώστε να εφαρμοστούν κατάλληλα μέτρα (π.χ. υποκατάστατα νικοτίνης).</w:t>
      </w:r>
    </w:p>
    <w:p w14:paraId="667342F0"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7650ADA1">
          <v:rect id="_x0000_i1030" alt="" style="width:411.4pt;height:.05pt;mso-width-percent:0;mso-height-percent:0;mso-width-percent:0;mso-height-percent:0" o:hrpct="907" o:hralign="center" o:hrstd="t" o:hr="t" fillcolor="#a0a0a0" stroked="f"/>
        </w:pict>
      </w:r>
    </w:p>
    <w:p w14:paraId="6EDBEB65"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t>ΠΡΙΝ ΤΗΝ ΕΠΕΜΒΑΣΗ</w:t>
      </w:r>
    </w:p>
    <w:p w14:paraId="05E2655A"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Κατά τον προγραμματισμό της επέμβασης, θα σας δοθούν αναλυτικές προ- και μετεγχειρητικές οδηγίες.</w:t>
      </w:r>
    </w:p>
    <w:p w14:paraId="5956D149"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Την παραμονή και το πρωί της επέμβασης, θα πρέπει να κάνετε ντους με αντισηπτικό προϊόν που θα σας έχει συνταγογραφηθεί.</w:t>
      </w:r>
    </w:p>
    <w:p w14:paraId="72A7C212" w14:textId="77777777" w:rsidR="00EF76C6" w:rsidRPr="00B66D53" w:rsidRDefault="00EF76C6" w:rsidP="00EF76C6">
      <w:pPr>
        <w:pStyle w:val="NormalWeb"/>
        <w:rPr>
          <w:rFonts w:ascii="Avenir Next" w:hAnsi="Avenir Next"/>
          <w:color w:val="000000" w:themeColor="text1"/>
        </w:rPr>
      </w:pPr>
      <w:r w:rsidRPr="00B66D53">
        <w:rPr>
          <w:rFonts w:ascii="Avenir Next" w:hAnsi="Avenir Next"/>
          <w:color w:val="000000" w:themeColor="text1"/>
        </w:rPr>
        <w:t>Την ημέρα της επέμβασης:</w:t>
      </w:r>
    </w:p>
    <w:p w14:paraId="28CD239A" w14:textId="77777777" w:rsidR="00EF76C6" w:rsidRPr="00B66D53" w:rsidRDefault="00EF76C6" w:rsidP="00EF76C6">
      <w:pPr>
        <w:pStyle w:val="NormalWeb"/>
        <w:numPr>
          <w:ilvl w:val="0"/>
          <w:numId w:val="24"/>
        </w:numPr>
        <w:rPr>
          <w:rFonts w:ascii="Avenir Next" w:hAnsi="Avenir Next"/>
          <w:color w:val="000000" w:themeColor="text1"/>
          <w:lang w:val="el-GR"/>
        </w:rPr>
      </w:pPr>
      <w:r w:rsidRPr="00B66D53">
        <w:rPr>
          <w:rFonts w:ascii="Avenir Next" w:hAnsi="Avenir Next"/>
          <w:color w:val="000000" w:themeColor="text1"/>
          <w:lang w:val="el-GR"/>
        </w:rPr>
        <w:t>Να προσέλθετε με καθαρά και άνετα ρούχα</w:t>
      </w:r>
    </w:p>
    <w:p w14:paraId="60DB968C" w14:textId="77777777" w:rsidR="00EF76C6" w:rsidRPr="00B66D53" w:rsidRDefault="00EF76C6" w:rsidP="00EF76C6">
      <w:pPr>
        <w:pStyle w:val="NormalWeb"/>
        <w:numPr>
          <w:ilvl w:val="0"/>
          <w:numId w:val="24"/>
        </w:numPr>
        <w:rPr>
          <w:rFonts w:ascii="Avenir Next" w:hAnsi="Avenir Next"/>
          <w:color w:val="000000" w:themeColor="text1"/>
        </w:rPr>
      </w:pPr>
      <w:r w:rsidRPr="00B66D53">
        <w:rPr>
          <w:rFonts w:ascii="Avenir Next" w:hAnsi="Avenir Next"/>
          <w:color w:val="000000" w:themeColor="text1"/>
        </w:rPr>
        <w:t>Να μην φέρετε μακιγιάζ</w:t>
      </w:r>
    </w:p>
    <w:p w14:paraId="632B5D43" w14:textId="77777777" w:rsidR="00EF76C6" w:rsidRPr="00B66D53" w:rsidRDefault="00EF76C6" w:rsidP="00EF76C6">
      <w:pPr>
        <w:pStyle w:val="NormalWeb"/>
        <w:numPr>
          <w:ilvl w:val="0"/>
          <w:numId w:val="24"/>
        </w:numPr>
        <w:rPr>
          <w:rFonts w:ascii="Avenir Next" w:hAnsi="Avenir Next"/>
          <w:color w:val="000000" w:themeColor="text1"/>
          <w:lang w:val="el-GR"/>
        </w:rPr>
      </w:pPr>
      <w:r w:rsidRPr="00B66D53">
        <w:rPr>
          <w:rFonts w:ascii="Avenir Next" w:hAnsi="Avenir Next"/>
          <w:color w:val="000000" w:themeColor="text1"/>
          <w:lang w:val="el-GR"/>
        </w:rPr>
        <w:t xml:space="preserve">Να μην φοράτε κοσμήματα ή </w:t>
      </w:r>
      <w:r w:rsidRPr="00B66D53">
        <w:rPr>
          <w:rFonts w:ascii="Avenir Next" w:hAnsi="Avenir Next"/>
          <w:color w:val="000000" w:themeColor="text1"/>
        </w:rPr>
        <w:t>piercing</w:t>
      </w:r>
    </w:p>
    <w:p w14:paraId="11A5BC78"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6EA88C9E">
          <v:rect id="_x0000_i1029" alt="" style="width:411.4pt;height:.05pt;mso-width-percent:0;mso-height-percent:0;mso-width-percent:0;mso-height-percent:0" o:hrpct="907" o:hralign="center" o:hrstd="t" o:hr="t" fillcolor="#a0a0a0" stroked="f"/>
        </w:pict>
      </w:r>
    </w:p>
    <w:p w14:paraId="1E3BF501"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t>ΜΕΤΑ ΤΗΝ ΕΠΕΜΒΑΣΗ – ΜΕΤΕΓΧΕΙΡΗΤΙΚΗ ΠΟΡΕΙΑ</w:t>
      </w:r>
    </w:p>
    <w:p w14:paraId="7D32DDAF"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Στις περισσότερες περιπτώσεις, η περιοχή του μοσχεύματος είναι λίγο ευαίσθητη. Η δότρια περιοχή μπορεί να προκαλέσει δυσφορία παρόμοια με επιφανειακό έγκαυμα για περίπου 48 ώρες.</w:t>
      </w:r>
    </w:p>
    <w:p w14:paraId="236F76DD"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Μικρή αιμορραγία (οροαιματηρό υγρό) μπορεί να διαποτίσει τον επίδεσμο της δότριας περιοχής τις πρώτες ώρες.</w:t>
      </w:r>
    </w:p>
    <w:p w14:paraId="062FD288"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Το πρώτο αλλαγή επιδέσμου γίνεται συνήθως τη 2η μετεγχειρητική ημέρα (48 ώρες μετά). Σε ορισμένες περιπτώσεις μπορεί να γίνει νωρίτερα ή αργότερα, ανάλογα με τον τύπο μοσχεύματος.</w:t>
      </w:r>
    </w:p>
    <w:p w14:paraId="73AC6180"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Τα ράμματα ή τα συρραπτικά αφαιρούνται σε χρονικό διάστημα που θα σας καθορίσει ο χειρουργός.</w:t>
      </w:r>
    </w:p>
    <w:p w14:paraId="4DABDC0E"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5EE26DD7">
          <v:rect id="_x0000_i1028" alt="" style="width:411.4pt;height:.05pt;mso-width-percent:0;mso-height-percent:0;mso-width-percent:0;mso-height-percent:0" o:hrpct="907" o:hralign="center" o:hrstd="t" o:hr="t" fillcolor="#a0a0a0" stroked="f"/>
        </w:pict>
      </w:r>
    </w:p>
    <w:p w14:paraId="5525F481"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lastRenderedPageBreak/>
        <w:t>ΤΟ ΑΠΟΤΕΛΕΣΜΑ</w:t>
      </w:r>
    </w:p>
    <w:p w14:paraId="2C21D686"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Η επιτυχής «λήψη» του δερματικού μοσχεύματος, δηλαδή η σταθερή ενσωμάτωσή του στην περιοχή του εγκαύματος, επιτυγχάνεται συνήθως εντός περίπου δεκαπέντε ημερών. Κατά το διάστημα αυτό, το μόσχευμα αγγειώνεται σταδιακά από το υποκείμενο υπόστρωμα και αποκτά τη δική του αιμάτωση. Η φάση αυτή είναι κρίσιμη, καθώς οποιαδήποτε διαταραχή της αιμάτωσης (π.χ. πίεση, λοίμωξη, αιμάτωμα) μπορεί να επηρεάσει αρνητικά την επιβίωσή του.</w:t>
      </w:r>
    </w:p>
    <w:p w14:paraId="292FAE78"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Μετά τη σταθεροποίηση, αρχίζει μία μακρά διαδικασία ουλοποίησης και ωρίμανσης τόσο της λήπτριας όσο και της δότριας περιοχής. Η πλήρης ωρίμανση των ουλών απαιτεί σημαντικό χρονικό διάστημα, το οποίο κατά μέσο όρο εκτείνεται έως και δύο έτη. Κατά τη διάρκεια αυτής της περιόδου, οι ουλές υφίστανται σταδιακές μεταβολές:</w:t>
      </w:r>
    </w:p>
    <w:p w14:paraId="2544F8A1" w14:textId="77777777" w:rsidR="00EF76C6" w:rsidRPr="00B66D53" w:rsidRDefault="00EF76C6" w:rsidP="00EF76C6">
      <w:pPr>
        <w:pStyle w:val="NormalWeb"/>
        <w:numPr>
          <w:ilvl w:val="0"/>
          <w:numId w:val="28"/>
        </w:numPr>
        <w:rPr>
          <w:rFonts w:ascii="Avenir Next" w:hAnsi="Avenir Next"/>
          <w:color w:val="000000" w:themeColor="text1"/>
          <w:lang w:val="el-GR"/>
        </w:rPr>
      </w:pPr>
      <w:r w:rsidRPr="00B66D53">
        <w:rPr>
          <w:rFonts w:ascii="Avenir Next" w:hAnsi="Avenir Next"/>
          <w:color w:val="000000" w:themeColor="text1"/>
          <w:lang w:val="el-GR"/>
        </w:rPr>
        <w:t>αρχικά μπορεί να είναι ερυθρές, υπερυψωμένες ή σκληρές,</w:t>
      </w:r>
    </w:p>
    <w:p w14:paraId="6202F375" w14:textId="77777777" w:rsidR="00EF76C6" w:rsidRPr="00B66D53" w:rsidRDefault="00EF76C6" w:rsidP="00EF76C6">
      <w:pPr>
        <w:pStyle w:val="NormalWeb"/>
        <w:numPr>
          <w:ilvl w:val="0"/>
          <w:numId w:val="28"/>
        </w:numPr>
        <w:rPr>
          <w:rFonts w:ascii="Avenir Next" w:hAnsi="Avenir Next"/>
          <w:color w:val="000000" w:themeColor="text1"/>
          <w:lang w:val="el-GR"/>
        </w:rPr>
      </w:pPr>
      <w:r w:rsidRPr="00B66D53">
        <w:rPr>
          <w:rFonts w:ascii="Avenir Next" w:hAnsi="Avenir Next"/>
          <w:color w:val="000000" w:themeColor="text1"/>
          <w:lang w:val="el-GR"/>
        </w:rPr>
        <w:t>σταδιακά μαλακώνουν, αποχρωματίζονται και γίνονται λιγότερο εμφανείς.</w:t>
      </w:r>
    </w:p>
    <w:p w14:paraId="2642A779"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Η ποιότητα της τελικής ουλής εξαρτάται από πολλούς παράγοντες, μεταξύ των οποίων:</w:t>
      </w:r>
    </w:p>
    <w:p w14:paraId="661F89DF" w14:textId="77777777" w:rsidR="00EF76C6" w:rsidRPr="00B66D53" w:rsidRDefault="00EF76C6" w:rsidP="00EF76C6">
      <w:pPr>
        <w:pStyle w:val="NormalWeb"/>
        <w:numPr>
          <w:ilvl w:val="0"/>
          <w:numId w:val="29"/>
        </w:numPr>
        <w:rPr>
          <w:rFonts w:ascii="Avenir Next" w:hAnsi="Avenir Next"/>
          <w:color w:val="000000" w:themeColor="text1"/>
          <w:lang w:val="el-GR"/>
        </w:rPr>
      </w:pPr>
      <w:r w:rsidRPr="00B66D53">
        <w:rPr>
          <w:rFonts w:ascii="Avenir Next" w:hAnsi="Avenir Next"/>
          <w:color w:val="000000" w:themeColor="text1"/>
          <w:lang w:val="el-GR"/>
        </w:rPr>
        <w:t>η ηλικία του ασθενούς (οι νεότεροι οργανισμοί τείνουν να παράγουν πιο έντονη ουλώδη αντίδραση),</w:t>
      </w:r>
    </w:p>
    <w:p w14:paraId="62F923B3" w14:textId="77777777" w:rsidR="00EF76C6" w:rsidRPr="00B66D53" w:rsidRDefault="00EF76C6" w:rsidP="00EF76C6">
      <w:pPr>
        <w:pStyle w:val="NormalWeb"/>
        <w:numPr>
          <w:ilvl w:val="0"/>
          <w:numId w:val="29"/>
        </w:numPr>
        <w:rPr>
          <w:rFonts w:ascii="Avenir Next" w:hAnsi="Avenir Next"/>
          <w:color w:val="000000" w:themeColor="text1"/>
          <w:lang w:val="el-GR"/>
        </w:rPr>
      </w:pPr>
      <w:r w:rsidRPr="00B66D53">
        <w:rPr>
          <w:rFonts w:ascii="Avenir Next" w:hAnsi="Avenir Next"/>
          <w:color w:val="000000" w:themeColor="text1"/>
          <w:lang w:val="el-GR"/>
        </w:rPr>
        <w:t>η ανατομική περιοχή (περιοχές με τάση ή κινητικότητα επουλώνονται δυσκολότερα),</w:t>
      </w:r>
    </w:p>
    <w:p w14:paraId="0ADB7541" w14:textId="77777777" w:rsidR="00EF76C6" w:rsidRPr="00B66D53" w:rsidRDefault="00EF76C6" w:rsidP="00EF76C6">
      <w:pPr>
        <w:pStyle w:val="NormalWeb"/>
        <w:numPr>
          <w:ilvl w:val="0"/>
          <w:numId w:val="29"/>
        </w:numPr>
        <w:rPr>
          <w:rFonts w:ascii="Avenir Next" w:hAnsi="Avenir Next"/>
          <w:color w:val="000000" w:themeColor="text1"/>
          <w:lang w:val="el-GR"/>
        </w:rPr>
      </w:pPr>
      <w:r w:rsidRPr="00B66D53">
        <w:rPr>
          <w:rFonts w:ascii="Avenir Next" w:hAnsi="Avenir Next"/>
          <w:color w:val="000000" w:themeColor="text1"/>
          <w:lang w:val="el-GR"/>
        </w:rPr>
        <w:t>τα ατομικά χαρακτηριστικά του δέρματος (π.χ. προδιάθεση για υπερτροφικές ουλές ή χηλοειδή),</w:t>
      </w:r>
    </w:p>
    <w:p w14:paraId="202DEF52" w14:textId="77777777" w:rsidR="00EF76C6" w:rsidRPr="00B66D53" w:rsidRDefault="00EF76C6" w:rsidP="00EF76C6">
      <w:pPr>
        <w:pStyle w:val="NormalWeb"/>
        <w:numPr>
          <w:ilvl w:val="0"/>
          <w:numId w:val="29"/>
        </w:numPr>
        <w:rPr>
          <w:rFonts w:ascii="Avenir Next" w:hAnsi="Avenir Next"/>
          <w:color w:val="000000" w:themeColor="text1"/>
          <w:lang w:val="el-GR"/>
        </w:rPr>
      </w:pPr>
      <w:r w:rsidRPr="00B66D53">
        <w:rPr>
          <w:rFonts w:ascii="Avenir Next" w:hAnsi="Avenir Next"/>
          <w:color w:val="000000" w:themeColor="text1"/>
          <w:lang w:val="el-GR"/>
        </w:rPr>
        <w:t>περιβαλλοντικοί παράγοντες, όπως η έκθεση στον ήλιο.</w:t>
      </w:r>
    </w:p>
    <w:p w14:paraId="1D42D2D1"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Κατά την περίοδο ωρίμανσης απαιτείται τακτική ιατρική παρακολούθηση, ώστε να εντοπιστούν έγκαιρα πιθανές ανωμαλίες ουλοποίησης και να εφαρμοστούν, εφόσον χρειαστεί, κατάλληλες θεραπευτικές παρεμβάσεις (π.χ. πιεστική θεραπεία, σιλικονούχα επιθέματα, τοπικές ενέσεις).</w:t>
      </w:r>
    </w:p>
    <w:p w14:paraId="279E4DFB"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2AD86623">
          <v:rect id="_x0000_i1027" alt="" style="width:411.4pt;height:.05pt;mso-width-percent:0;mso-height-percent:0;mso-width-percent:0;mso-height-percent:0" o:hrpct="907" o:hralign="center" o:hrstd="t" o:hr="t" fillcolor="#a0a0a0" stroked="f"/>
        </w:pict>
      </w:r>
    </w:p>
    <w:p w14:paraId="7F22568B"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lastRenderedPageBreak/>
        <w:t>ΠΙΘΑΝΕΣ ΕΠΙΠΛΟΚΕΣ</w:t>
      </w:r>
    </w:p>
    <w:p w14:paraId="635F13D2"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Παρότι οι αυτόλογες δερματικές μεταμοσχεύσεις εξελίσσονται στη μεγάλη πλειονότητα των περιπτώσεων ομαλά, κάθε χειρουργική πράξη ενέχει πιθανότητα επιπλοκών.</w:t>
      </w:r>
    </w:p>
    <w:p w14:paraId="51884CE9"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Οι συχνότερες επιπλοκές περιλαμβάνουν:</w:t>
      </w:r>
    </w:p>
    <w:p w14:paraId="74FB5684" w14:textId="77777777" w:rsidR="00EF76C6" w:rsidRPr="00B66D53" w:rsidRDefault="00EF76C6" w:rsidP="00EF76C6">
      <w:pPr>
        <w:pStyle w:val="Titre3"/>
        <w:rPr>
          <w:rFonts w:ascii="Avenir Next" w:hAnsi="Avenir Next"/>
          <w:color w:val="000000" w:themeColor="text1"/>
        </w:rPr>
      </w:pPr>
      <w:r w:rsidRPr="00B66D53">
        <w:rPr>
          <w:rFonts w:ascii="Avenir Next" w:hAnsi="Avenir Next"/>
          <w:color w:val="000000" w:themeColor="text1"/>
        </w:rPr>
        <w:t>Αιμορραγία ή αιμάτωμα</w:t>
      </w:r>
    </w:p>
    <w:p w14:paraId="6932F7EB"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Μπορεί να προκύψει συλλογή αίματος κάτω από το μόσχευμα ή στη δότρια περιοχή. Το αιμάτωμα μπορεί να παρεμποδίσει την αγγείωση του μοσχεύματος και, εάν είναι σημαντικό, να απαιτήσει παροχέτευση.</w:t>
      </w:r>
    </w:p>
    <w:p w14:paraId="635DD6D9" w14:textId="77777777" w:rsidR="00EF76C6" w:rsidRPr="00B66D53" w:rsidRDefault="00EF76C6" w:rsidP="00EF76C6">
      <w:pPr>
        <w:pStyle w:val="Titre3"/>
        <w:rPr>
          <w:rFonts w:ascii="Avenir Next" w:hAnsi="Avenir Next"/>
          <w:color w:val="000000" w:themeColor="text1"/>
        </w:rPr>
      </w:pPr>
      <w:r w:rsidRPr="00B66D53">
        <w:rPr>
          <w:rFonts w:ascii="Avenir Next" w:hAnsi="Avenir Next"/>
          <w:color w:val="000000" w:themeColor="text1"/>
        </w:rPr>
        <w:t>Λοίμωξη</w:t>
      </w:r>
    </w:p>
    <w:p w14:paraId="220832ED"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Η λοίμωξη μπορεί να επηρεάσει είτε τη λήπτρια είτε τη δότρια περιοχή. Εκδηλώνεται με πόνο, ερυθρότητα, οίδημα, πυρετό ή πυώδη εκκρίματα. Η έγκαιρη διάγνωση και αντιβιοτική αγωγή είναι απαραίτητες ώστε να προστατευθεί η βιωσιμότητα του μοσχεύματος.</w:t>
      </w:r>
    </w:p>
    <w:p w14:paraId="2F967DBF" w14:textId="77777777" w:rsidR="00EF76C6" w:rsidRPr="00B66D53" w:rsidRDefault="00EF76C6" w:rsidP="00EF76C6">
      <w:pPr>
        <w:pStyle w:val="Titre3"/>
        <w:rPr>
          <w:rFonts w:ascii="Avenir Next" w:hAnsi="Avenir Next"/>
          <w:color w:val="000000" w:themeColor="text1"/>
        </w:rPr>
      </w:pPr>
      <w:r w:rsidRPr="00B66D53">
        <w:rPr>
          <w:rFonts w:ascii="Avenir Next" w:hAnsi="Avenir Next"/>
          <w:color w:val="000000" w:themeColor="text1"/>
        </w:rPr>
        <w:t>Μερική ή ολική νέκρωση μοσχεύματος</w:t>
      </w:r>
    </w:p>
    <w:p w14:paraId="3B62E573"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Σε ορισμένες περιπτώσεις, τμήμα ή το σύνολο του μοσχεύματος ενδέχεται να μην επιβιώσει, ιδίως εάν η αιμάτωση είναι ανεπαρκής ή εάν υπάρχει λοίμωξη.</w:t>
      </w:r>
      <w:r w:rsidRPr="00B66D53">
        <w:rPr>
          <w:rFonts w:ascii="Avenir Next" w:hAnsi="Avenir Next"/>
          <w:color w:val="000000" w:themeColor="text1"/>
          <w:lang w:val="el-GR"/>
        </w:rPr>
        <w:br/>
        <w:t>Η μερική νέκρωση μπορεί να οδηγήσει σε καθυστερημένη επούλωση ή σε ανάγκη τοπικής φροντίδας.</w:t>
      </w:r>
      <w:r w:rsidRPr="00B66D53">
        <w:rPr>
          <w:rFonts w:ascii="Avenir Next" w:hAnsi="Avenir Next"/>
          <w:color w:val="000000" w:themeColor="text1"/>
          <w:lang w:val="el-GR"/>
        </w:rPr>
        <w:br/>
        <w:t>Η ολική νέκρωση απαιτεί συνήθως νέα χειρουργική παρέμβαση και επαναληπτική μεταμόσχευση.</w:t>
      </w:r>
    </w:p>
    <w:p w14:paraId="5C09372E"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Πέραν αυτών, ενδέχεται να εμφανιστούν:</w:t>
      </w:r>
    </w:p>
    <w:p w14:paraId="6896C7B6" w14:textId="77777777" w:rsidR="00EF76C6" w:rsidRPr="00B66D53" w:rsidRDefault="00EF76C6" w:rsidP="00EF76C6">
      <w:pPr>
        <w:pStyle w:val="NormalWeb"/>
        <w:numPr>
          <w:ilvl w:val="0"/>
          <w:numId w:val="30"/>
        </w:numPr>
        <w:rPr>
          <w:rFonts w:ascii="Avenir Next" w:hAnsi="Avenir Next"/>
          <w:color w:val="000000" w:themeColor="text1"/>
          <w:lang w:val="el-GR"/>
        </w:rPr>
      </w:pPr>
      <w:r w:rsidRPr="00B66D53">
        <w:rPr>
          <w:rFonts w:ascii="Avenir Next" w:hAnsi="Avenir Next"/>
          <w:color w:val="000000" w:themeColor="text1"/>
          <w:lang w:val="el-GR"/>
        </w:rPr>
        <w:t>δυσχρωμίες μεταξύ μοσχεύματος και περιβάλλοντος δέρματος,</w:t>
      </w:r>
    </w:p>
    <w:p w14:paraId="7B786F73" w14:textId="77777777" w:rsidR="00EF76C6" w:rsidRPr="00B66D53" w:rsidRDefault="00EF76C6" w:rsidP="00EF76C6">
      <w:pPr>
        <w:pStyle w:val="NormalWeb"/>
        <w:numPr>
          <w:ilvl w:val="0"/>
          <w:numId w:val="30"/>
        </w:numPr>
        <w:rPr>
          <w:rFonts w:ascii="Avenir Next" w:hAnsi="Avenir Next"/>
          <w:color w:val="000000" w:themeColor="text1"/>
        </w:rPr>
      </w:pPr>
      <w:r w:rsidRPr="00B66D53">
        <w:rPr>
          <w:rFonts w:ascii="Avenir Next" w:hAnsi="Avenir Next"/>
          <w:color w:val="000000" w:themeColor="text1"/>
        </w:rPr>
        <w:t>διαφορά υφής,</w:t>
      </w:r>
    </w:p>
    <w:p w14:paraId="565882EA" w14:textId="77777777" w:rsidR="00EF76C6" w:rsidRPr="00B66D53" w:rsidRDefault="00EF76C6" w:rsidP="00EF76C6">
      <w:pPr>
        <w:pStyle w:val="NormalWeb"/>
        <w:numPr>
          <w:ilvl w:val="0"/>
          <w:numId w:val="30"/>
        </w:numPr>
        <w:rPr>
          <w:rFonts w:ascii="Avenir Next" w:hAnsi="Avenir Next"/>
          <w:color w:val="000000" w:themeColor="text1"/>
        </w:rPr>
      </w:pPr>
      <w:r w:rsidRPr="00B66D53">
        <w:rPr>
          <w:rFonts w:ascii="Avenir Next" w:hAnsi="Avenir Next"/>
          <w:color w:val="000000" w:themeColor="text1"/>
        </w:rPr>
        <w:t>υπερτροφικές ουλές,</w:t>
      </w:r>
    </w:p>
    <w:p w14:paraId="1CA339D4" w14:textId="77777777" w:rsidR="00EF76C6" w:rsidRPr="00B66D53" w:rsidRDefault="00EF76C6" w:rsidP="00EF76C6">
      <w:pPr>
        <w:pStyle w:val="NormalWeb"/>
        <w:numPr>
          <w:ilvl w:val="0"/>
          <w:numId w:val="30"/>
        </w:numPr>
        <w:rPr>
          <w:rFonts w:ascii="Avenir Next" w:hAnsi="Avenir Next"/>
          <w:color w:val="000000" w:themeColor="text1"/>
          <w:lang w:val="el-GR"/>
        </w:rPr>
      </w:pPr>
      <w:r w:rsidRPr="00B66D53">
        <w:rPr>
          <w:rFonts w:ascii="Avenir Next" w:hAnsi="Avenir Next"/>
          <w:color w:val="000000" w:themeColor="text1"/>
          <w:lang w:val="el-GR"/>
        </w:rPr>
        <w:t>συρρίκνωση (συμβολή στη δημιουργία ρικνώσεων, ιδίως σε περιοχές άρθρωσης).</w:t>
      </w:r>
    </w:p>
    <w:p w14:paraId="3CEE464B"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Οι σοβαρές επιπλοκές παραμένουν σπάνιες, αλλά η παρακολούθηση είναι απαραίτητη ώστε να αντιμετωπιστούν έγκαιρα.</w:t>
      </w:r>
    </w:p>
    <w:p w14:paraId="1C0B81A4"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lastRenderedPageBreak/>
        <w:pict w14:anchorId="7D8C7BA7">
          <v:rect id="_x0000_i1026" alt="" style="width:411.4pt;height:.05pt;mso-width-percent:0;mso-height-percent:0;mso-width-percent:0;mso-height-percent:0" o:hrpct="907" o:hralign="center" o:hrstd="t" o:hr="t" fillcolor="#a0a0a0" stroked="f"/>
        </w:pict>
      </w:r>
    </w:p>
    <w:p w14:paraId="0079349E" w14:textId="77777777" w:rsidR="00EF76C6" w:rsidRPr="00B66D53" w:rsidRDefault="00EF76C6" w:rsidP="00EF76C6">
      <w:pPr>
        <w:pStyle w:val="Titre2"/>
        <w:rPr>
          <w:rFonts w:ascii="Avenir Next" w:hAnsi="Avenir Next"/>
          <w:color w:val="000000" w:themeColor="text1"/>
        </w:rPr>
      </w:pPr>
      <w:r w:rsidRPr="00B66D53">
        <w:rPr>
          <w:rFonts w:ascii="Avenir Next" w:hAnsi="Avenir Next"/>
          <w:color w:val="000000" w:themeColor="text1"/>
        </w:rPr>
        <w:t>ΤΕΛΙΚΗ ΕΝΗΜΕΡΩΣΗ</w:t>
      </w:r>
    </w:p>
    <w:p w14:paraId="44E4422D"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Τα ανωτέρω στοιχεία παρέχονται συμπληρωματικά της ιατρικής σας επίσκεψης και αποσκοπούν στην πληρέστερη κατανόηση της επέμβασης και της μετεγχειρητικής πορείας.</w:t>
      </w:r>
    </w:p>
    <w:p w14:paraId="03CB9BB5" w14:textId="77777777" w:rsidR="00EF76C6" w:rsidRPr="00B66D53" w:rsidRDefault="00EF76C6" w:rsidP="00EF76C6">
      <w:pPr>
        <w:pStyle w:val="NormalWeb"/>
        <w:rPr>
          <w:rFonts w:ascii="Avenir Next" w:hAnsi="Avenir Next"/>
          <w:color w:val="000000" w:themeColor="text1"/>
          <w:lang w:val="el-GR"/>
        </w:rPr>
      </w:pPr>
      <w:r w:rsidRPr="00B66D53">
        <w:rPr>
          <w:rFonts w:ascii="Avenir Next" w:hAnsi="Avenir Next"/>
          <w:color w:val="000000" w:themeColor="text1"/>
          <w:lang w:val="el-GR"/>
        </w:rPr>
        <w:t>Συνιστάται να διατηρήσετε το παρόν έγγραφο, να το μελετήσετε προσεκτικά και να διατυπώσετε τυχόν ερωτήσεις προς τον χειρουργό σας πριν από την αναισθησία. Η πλήρης κατανόηση της διαδικασίας, των αναμενόμενων αποτελεσμάτων και των πιθανών επιπλοκών αποτελεί βασικό στοιχείο της ενημερωμένης συγκατάθεσης.</w:t>
      </w:r>
    </w:p>
    <w:p w14:paraId="35212826" w14:textId="77777777" w:rsidR="00EF76C6" w:rsidRPr="00B66D53" w:rsidRDefault="006604DB" w:rsidP="00EF76C6">
      <w:pPr>
        <w:rPr>
          <w:rFonts w:ascii="Avenir Next" w:hAnsi="Avenir Next"/>
          <w:color w:val="000000" w:themeColor="text1"/>
        </w:rPr>
      </w:pPr>
      <w:r w:rsidRPr="006604DB">
        <w:rPr>
          <w:rFonts w:ascii="Avenir Next" w:hAnsi="Avenir Next"/>
          <w:noProof/>
          <w:color w:val="000000" w:themeColor="text1"/>
        </w:rPr>
        <w:pict w14:anchorId="76254681">
          <v:rect id="_x0000_i1025" alt="" style="width:411.4pt;height:.05pt;mso-width-percent:0;mso-height-percent:0;mso-width-percent:0;mso-height-percent:0" o:hrpct="907" o:hralign="center" o:hrstd="t" o:hr="t" fillcolor="#a0a0a0" stroked="f"/>
        </w:pict>
      </w:r>
    </w:p>
    <w:p w14:paraId="5F52F0FC" w14:textId="25798ABA" w:rsidR="004941B0" w:rsidRPr="00B66D53" w:rsidRDefault="004941B0" w:rsidP="00784E1B">
      <w:pPr>
        <w:rPr>
          <w:rFonts w:ascii="Avenir Next" w:hAnsi="Avenir Next"/>
          <w:color w:val="000000" w:themeColor="text1"/>
          <w:lang w:val="el-GR"/>
        </w:rPr>
      </w:pPr>
    </w:p>
    <w:p w14:paraId="20D37234" w14:textId="77777777" w:rsidR="004941B0" w:rsidRPr="00B66D5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B66D53">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B66D5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B66D53">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B66D53"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B66D53"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B66D53">
        <w:rPr>
          <w:rFonts w:ascii="Avenir Next" w:hAnsi="Avenir Next" w:cs="Menlo"/>
          <w:b/>
          <w:bCs/>
          <w:color w:val="000000" w:themeColor="text1"/>
          <w:lang w:val="el-GR"/>
        </w:rPr>
        <w:t>ΠΡΟΣΩΠΙΚΕΣ ΠΑΡΑΤΗΡΗΣΕΙΣ:</w:t>
      </w:r>
    </w:p>
    <w:p w14:paraId="582865BA" w14:textId="44E8C993" w:rsidR="004941B0" w:rsidRPr="00B66D53" w:rsidRDefault="00784E1B" w:rsidP="004941B0">
      <w:pPr>
        <w:rPr>
          <w:rFonts w:ascii="Avenir Next" w:hAnsi="Avenir Next"/>
          <w:color w:val="000000" w:themeColor="text1"/>
          <w:lang w:val="el-GR"/>
        </w:rPr>
      </w:pPr>
      <w:r w:rsidRPr="00B66D53">
        <w:rPr>
          <w:rFonts w:ascii="Avenir Next" w:hAnsi="Avenir Next" w:cs="Menlo"/>
          <w:color w:val="000000" w:themeColor="text1"/>
          <w:lang w:val="el-GR"/>
        </w:rPr>
        <w:t>——————————————————————————————————————————————————————————————————————————————————————————————————————————————————————————————————</w:t>
      </w:r>
      <w:r w:rsidR="00B66D53" w:rsidRPr="00B66D53">
        <w:rPr>
          <w:rFonts w:ascii="Avenir Next" w:hAnsi="Avenir Next" w:cs="Menlo"/>
          <w:color w:val="000000" w:themeColor="text1"/>
          <w:lang w:val="el-GR"/>
        </w:rPr>
        <w:t>——————————————————————————————————————————————————————————————————————————————————————————————————————————————————————————————————————————————————————————————————————————————————————————————————————————————————————————————————————————————————————————————————————————————————————————————————————————————————————————————————————————————————————————————————————————————————————————————————————</w:t>
      </w:r>
    </w:p>
    <w:sectPr w:rsidR="004941B0" w:rsidRPr="00B66D5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2C97737"/>
    <w:multiLevelType w:val="multilevel"/>
    <w:tmpl w:val="9F7E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93FA4"/>
    <w:multiLevelType w:val="multilevel"/>
    <w:tmpl w:val="7828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04D89"/>
    <w:multiLevelType w:val="multilevel"/>
    <w:tmpl w:val="950C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B4642"/>
    <w:multiLevelType w:val="multilevel"/>
    <w:tmpl w:val="0AE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86EDE"/>
    <w:multiLevelType w:val="multilevel"/>
    <w:tmpl w:val="12A4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70070"/>
    <w:multiLevelType w:val="multilevel"/>
    <w:tmpl w:val="F6A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54201"/>
    <w:multiLevelType w:val="multilevel"/>
    <w:tmpl w:val="CB40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B40E3"/>
    <w:multiLevelType w:val="multilevel"/>
    <w:tmpl w:val="1ABE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92C0E"/>
    <w:multiLevelType w:val="multilevel"/>
    <w:tmpl w:val="854E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34F7B"/>
    <w:multiLevelType w:val="multilevel"/>
    <w:tmpl w:val="DC9C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880142"/>
    <w:multiLevelType w:val="multilevel"/>
    <w:tmpl w:val="EED0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F4BD6"/>
    <w:multiLevelType w:val="multilevel"/>
    <w:tmpl w:val="479A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3"/>
  </w:num>
  <w:num w:numId="11" w16cid:durableId="1894003908">
    <w:abstractNumId w:val="24"/>
  </w:num>
  <w:num w:numId="12" w16cid:durableId="1426151215">
    <w:abstractNumId w:val="12"/>
  </w:num>
  <w:num w:numId="13" w16cid:durableId="1995715767">
    <w:abstractNumId w:val="25"/>
  </w:num>
  <w:num w:numId="14" w16cid:durableId="2096197095">
    <w:abstractNumId w:val="14"/>
  </w:num>
  <w:num w:numId="15" w16cid:durableId="2112894837">
    <w:abstractNumId w:val="29"/>
  </w:num>
  <w:num w:numId="16" w16cid:durableId="1112477393">
    <w:abstractNumId w:val="17"/>
  </w:num>
  <w:num w:numId="17" w16cid:durableId="1200625083">
    <w:abstractNumId w:val="11"/>
  </w:num>
  <w:num w:numId="18" w16cid:durableId="89356135">
    <w:abstractNumId w:val="20"/>
  </w:num>
  <w:num w:numId="19" w16cid:durableId="591814872">
    <w:abstractNumId w:val="27"/>
  </w:num>
  <w:num w:numId="20" w16cid:durableId="1050031443">
    <w:abstractNumId w:val="9"/>
  </w:num>
  <w:num w:numId="21" w16cid:durableId="1651712582">
    <w:abstractNumId w:val="28"/>
  </w:num>
  <w:num w:numId="22" w16cid:durableId="675108548">
    <w:abstractNumId w:val="13"/>
  </w:num>
  <w:num w:numId="23" w16cid:durableId="2061467433">
    <w:abstractNumId w:val="21"/>
  </w:num>
  <w:num w:numId="24" w16cid:durableId="1778328283">
    <w:abstractNumId w:val="15"/>
  </w:num>
  <w:num w:numId="25" w16cid:durableId="588151217">
    <w:abstractNumId w:val="26"/>
  </w:num>
  <w:num w:numId="26" w16cid:durableId="53698971">
    <w:abstractNumId w:val="22"/>
  </w:num>
  <w:num w:numId="27" w16cid:durableId="95368687">
    <w:abstractNumId w:val="19"/>
  </w:num>
  <w:num w:numId="28" w16cid:durableId="1501969788">
    <w:abstractNumId w:val="16"/>
  </w:num>
  <w:num w:numId="29" w16cid:durableId="151718937">
    <w:abstractNumId w:val="10"/>
  </w:num>
  <w:num w:numId="30" w16cid:durableId="1609773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150A0"/>
    <w:rsid w:val="0029639D"/>
    <w:rsid w:val="00326F90"/>
    <w:rsid w:val="004941B0"/>
    <w:rsid w:val="004C0952"/>
    <w:rsid w:val="004E0449"/>
    <w:rsid w:val="00574AA3"/>
    <w:rsid w:val="006349FC"/>
    <w:rsid w:val="006604DB"/>
    <w:rsid w:val="006B0B1D"/>
    <w:rsid w:val="00784E1B"/>
    <w:rsid w:val="008F27A8"/>
    <w:rsid w:val="0090265F"/>
    <w:rsid w:val="00AA1D8D"/>
    <w:rsid w:val="00AB240F"/>
    <w:rsid w:val="00B47730"/>
    <w:rsid w:val="00B66D53"/>
    <w:rsid w:val="00C71B78"/>
    <w:rsid w:val="00CB0664"/>
    <w:rsid w:val="00EF76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1728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2026-02-16T13:09:00Z</dcterms:created>
  <dcterms:modified xsi:type="dcterms:W3CDTF">2026-02-23T08:33:00Z</dcterms:modified>
  <cp:category/>
</cp:coreProperties>
</file>