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363EED" w:rsidRDefault="00574AA3" w:rsidP="00574AA3">
      <w:pPr>
        <w:jc w:val="center"/>
        <w:rPr>
          <w:rFonts w:ascii="Avenir Next" w:hAnsi="Avenir Next"/>
          <w:i/>
          <w:color w:val="000000" w:themeColor="text1"/>
          <w:sz w:val="28"/>
          <w:lang w:val="el-GR"/>
        </w:rPr>
      </w:pPr>
      <w:r w:rsidRPr="00363EED">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363EED" w:rsidRDefault="004941B0">
      <w:pPr>
        <w:rPr>
          <w:rFonts w:ascii="Avenir Next" w:hAnsi="Avenir Next"/>
          <w:i/>
          <w:color w:val="000000" w:themeColor="text1"/>
          <w:sz w:val="28"/>
          <w:lang w:val="el-GR"/>
        </w:rPr>
      </w:pPr>
    </w:p>
    <w:p w14:paraId="2BB659CC" w14:textId="77777777" w:rsidR="00363EED" w:rsidRPr="00363EED" w:rsidRDefault="00363EED" w:rsidP="00363EED">
      <w:pPr>
        <w:pStyle w:val="Titre1"/>
        <w:rPr>
          <w:rFonts w:ascii="Avenir Next" w:hAnsi="Avenir Next"/>
          <w:i/>
          <w:iCs/>
          <w:color w:val="000000" w:themeColor="text1"/>
          <w:sz w:val="40"/>
          <w:szCs w:val="40"/>
        </w:rPr>
      </w:pPr>
      <w:r w:rsidRPr="00363EED">
        <w:rPr>
          <w:rFonts w:ascii="Avenir Next" w:hAnsi="Avenir Next"/>
          <w:i/>
          <w:iCs/>
          <w:color w:val="000000" w:themeColor="text1"/>
          <w:sz w:val="40"/>
          <w:szCs w:val="40"/>
        </w:rPr>
        <w:t>ΕΠΙΔΕΣΜΟΙ, ΜΕΤΕΓΧΕΙΡΗΤΙΚΗ ΦΡΟΝΤΙΔΑ</w:t>
      </w:r>
    </w:p>
    <w:p w14:paraId="713736D7" w14:textId="77777777" w:rsidR="00C71B78" w:rsidRPr="00363EED"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7E197726" w:rsidR="004941B0" w:rsidRPr="00363EED"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363EED">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363EED">
        <w:rPr>
          <w:rFonts w:ascii="Avenir Next" w:hAnsi="Avenir Next" w:cs="Menlo"/>
          <w:i/>
          <w:iCs/>
          <w:color w:val="000000" w:themeColor="text1"/>
          <w:lang w:val="el-GR"/>
        </w:rPr>
        <w:t xml:space="preserve"> σε</w:t>
      </w:r>
      <w:r w:rsidR="00363EED">
        <w:rPr>
          <w:rFonts w:ascii="Avenir Next" w:hAnsi="Avenir Next" w:cs="Menlo"/>
          <w:i/>
          <w:iCs/>
          <w:color w:val="000000" w:themeColor="text1"/>
          <w:lang w:val="el-GR"/>
        </w:rPr>
        <w:t xml:space="preserve"> οποιαδήποτε χειρουργική επέμβαση</w:t>
      </w:r>
      <w:r w:rsidR="00784E1B" w:rsidRPr="00363EED">
        <w:rPr>
          <w:rFonts w:ascii="Avenir Next" w:hAnsi="Avenir Next" w:cs="Menlo"/>
          <w:i/>
          <w:iCs/>
          <w:color w:val="000000" w:themeColor="text1"/>
          <w:lang w:val="el-GR"/>
        </w:rPr>
        <w:t xml:space="preserve">. </w:t>
      </w:r>
      <w:r w:rsidRPr="00363EED">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363EED" w:rsidRDefault="004C0952" w:rsidP="004941B0">
      <w:pPr>
        <w:jc w:val="both"/>
        <w:rPr>
          <w:rFonts w:ascii="Avenir Next" w:hAnsi="Avenir Next" w:cs="Menlo"/>
          <w:i/>
          <w:iCs/>
          <w:color w:val="000000" w:themeColor="text1"/>
          <w:lang w:val="el-GR"/>
        </w:rPr>
      </w:pPr>
    </w:p>
    <w:p w14:paraId="134B9A44" w14:textId="77777777" w:rsidR="002A0E16" w:rsidRPr="00363EED" w:rsidRDefault="004A3239" w:rsidP="002A0E16">
      <w:pPr>
        <w:rPr>
          <w:rFonts w:ascii="Avenir Next" w:hAnsi="Avenir Next"/>
          <w:color w:val="000000" w:themeColor="text1"/>
        </w:rPr>
      </w:pPr>
      <w:r w:rsidRPr="004A3239">
        <w:rPr>
          <w:rFonts w:ascii="Avenir Next" w:hAnsi="Avenir Next"/>
          <w:noProof/>
          <w:color w:val="000000" w:themeColor="text1"/>
        </w:rPr>
        <w:pict w14:anchorId="4B7488CA">
          <v:rect id="_x0000_i1034" alt="" style="width:411.4pt;height:.05pt;mso-width-percent:0;mso-height-percent:0;mso-width-percent:0;mso-height-percent:0" o:hrpct="907" o:hralign="center" o:hrstd="t" o:hr="t" fillcolor="#a0a0a0" stroked="f"/>
        </w:pict>
      </w:r>
    </w:p>
    <w:p w14:paraId="5669CD69" w14:textId="77777777" w:rsidR="002A0E16" w:rsidRPr="00363EED" w:rsidRDefault="002A0E16" w:rsidP="002A0E16">
      <w:pPr>
        <w:pStyle w:val="Titre2"/>
        <w:rPr>
          <w:rFonts w:ascii="Avenir Next" w:hAnsi="Avenir Next"/>
          <w:color w:val="000000" w:themeColor="text1"/>
        </w:rPr>
      </w:pPr>
      <w:r w:rsidRPr="00363EED">
        <w:rPr>
          <w:rFonts w:ascii="Avenir Next" w:hAnsi="Avenir Next"/>
          <w:color w:val="000000" w:themeColor="text1"/>
        </w:rPr>
        <w:t>ΕΠΙΔΕΣΜΟΙ, ΜΕΤΕΓΧΕΙΡΗΤΙΚΗ ΦΡΟΝΤΙΔΑ ΚΑΙ ΕΠΟΥΛΩΣΗ</w:t>
      </w:r>
    </w:p>
    <w:p w14:paraId="33FA2384"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Η μετεγχειρητική περίοδος συχνά εγείρει ερωτήματα και ανησυχίες σχετικά με τις καθημερινές δραστηριότητες. Ωστόσο, η φροντίδα μετά από μία επέμβαση είναι καθοριστικής σημασίας για την επίτευξη βέλτιστης επούλωσης.</w:t>
      </w:r>
    </w:p>
    <w:p w14:paraId="1E3147C9"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Ο χειρουργός σας, ως ο κύριος συνομιλητής σας, θα συζητήσει αυτά τα ζητήματα πριν και μετά την επέμβαση. Θα σας παράσχει συγκεκριμένες οδηγίες για τις πρώτες μετεγχειρητικές ημέρες, ιδίως όσον αφορά την επανέναρξη του ντους και των λουτρών, ανάλογα με το είδος της χειρουργικής πράξης και τη μέθοδο συρραφής που χρησιμοποιήθηκε.</w:t>
      </w:r>
    </w:p>
    <w:p w14:paraId="639BB2C6" w14:textId="77777777" w:rsidR="002A0E16" w:rsidRPr="00363EED" w:rsidRDefault="004A3239" w:rsidP="002A0E16">
      <w:pPr>
        <w:rPr>
          <w:rFonts w:ascii="Avenir Next" w:hAnsi="Avenir Next"/>
          <w:color w:val="000000" w:themeColor="text1"/>
        </w:rPr>
      </w:pPr>
      <w:r w:rsidRPr="004A3239">
        <w:rPr>
          <w:rFonts w:ascii="Avenir Next" w:hAnsi="Avenir Next"/>
          <w:noProof/>
          <w:color w:val="000000" w:themeColor="text1"/>
        </w:rPr>
        <w:pict w14:anchorId="3FE3E4A2">
          <v:rect id="_x0000_i1033" alt="" style="width:411.4pt;height:.05pt;mso-width-percent:0;mso-height-percent:0;mso-width-percent:0;mso-height-percent:0" o:hrpct="907" o:hralign="center" o:hrstd="t" o:hr="t" fillcolor="#a0a0a0" stroked="f"/>
        </w:pict>
      </w:r>
    </w:p>
    <w:p w14:paraId="67263E14" w14:textId="77777777" w:rsidR="002A0E16" w:rsidRPr="00363EED" w:rsidRDefault="002A0E16" w:rsidP="002A0E16">
      <w:pPr>
        <w:pStyle w:val="Titre2"/>
        <w:rPr>
          <w:rFonts w:ascii="Avenir Next" w:hAnsi="Avenir Next"/>
          <w:color w:val="000000" w:themeColor="text1"/>
        </w:rPr>
      </w:pPr>
      <w:r w:rsidRPr="00363EED">
        <w:rPr>
          <w:rFonts w:ascii="Avenir Next" w:hAnsi="Avenir Next"/>
          <w:color w:val="000000" w:themeColor="text1"/>
        </w:rPr>
        <w:lastRenderedPageBreak/>
        <w:t>ΔΕΡΜΑΤΙΚΗ ΦΥΣΙΟΛΟΓΙΑ ΚΑΙ ΙΣΤΙΚΗ ΕΠΟΥΛΩΣΗ</w:t>
      </w:r>
    </w:p>
    <w:p w14:paraId="4128718A"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Το δέρμα αποτελείται από τρία διαδοχικά στρώματα: την επιδερμίδα, το χόριο και το υπόδερμα. Το υγιές δέρμα και τα τραύματα αποικίζονται φυσιολογικά από πληθώρα μικροοργανισμών, ιδίως σαπροφυτικών βακτηρίων, δηλαδή μικροβίων που κατοικούν εκεί χωρίς να προκαλούν λοίμωξη. Τα βακτήρια αυτά συμβάλλουν στην άμυνα έναντι εξωτερικών επιθέσεων καταλαμβάνοντας τον χώρο και εμποδίζοντας την εγκατάσταση παθογόνων μικροβίων. Η αποίκιση αυτή είναι ουσιώδης για τη διατήρηση της μικροβιολογικής ισορροπίας και δεν παρεμποδίζει τη φυσιολογική επούλωση των τραυμάτων.</w:t>
      </w:r>
    </w:p>
    <w:p w14:paraId="479880AB"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 xml:space="preserve">Τα συχνότερα σαπροφυτικά είδη είναι, για παράδειγμα, το </w:t>
      </w:r>
      <w:r w:rsidRPr="00363EED">
        <w:rPr>
          <w:rFonts w:ascii="Avenir Next" w:hAnsi="Avenir Next"/>
          <w:color w:val="000000" w:themeColor="text1"/>
        </w:rPr>
        <w:t>Staphylococcus</w:t>
      </w:r>
      <w:r w:rsidRPr="00363EED">
        <w:rPr>
          <w:rFonts w:ascii="Avenir Next" w:hAnsi="Avenir Next"/>
          <w:color w:val="000000" w:themeColor="text1"/>
          <w:lang w:val="el-GR"/>
        </w:rPr>
        <w:t xml:space="preserve"> </w:t>
      </w:r>
      <w:r w:rsidRPr="00363EED">
        <w:rPr>
          <w:rFonts w:ascii="Avenir Next" w:hAnsi="Avenir Next"/>
          <w:color w:val="000000" w:themeColor="text1"/>
        </w:rPr>
        <w:t>epidermidis</w:t>
      </w:r>
      <w:r w:rsidRPr="00363EED">
        <w:rPr>
          <w:rFonts w:ascii="Avenir Next" w:hAnsi="Avenir Next"/>
          <w:color w:val="000000" w:themeColor="text1"/>
          <w:lang w:val="el-GR"/>
        </w:rPr>
        <w:t xml:space="preserve">, τα </w:t>
      </w:r>
      <w:r w:rsidRPr="00363EED">
        <w:rPr>
          <w:rFonts w:ascii="Avenir Next" w:hAnsi="Avenir Next"/>
          <w:color w:val="000000" w:themeColor="text1"/>
        </w:rPr>
        <w:t>Corynebacterium</w:t>
      </w:r>
      <w:r w:rsidRPr="00363EED">
        <w:rPr>
          <w:rFonts w:ascii="Avenir Next" w:hAnsi="Avenir Next"/>
          <w:color w:val="000000" w:themeColor="text1"/>
          <w:lang w:val="el-GR"/>
        </w:rPr>
        <w:t xml:space="preserve"> </w:t>
      </w:r>
      <w:r w:rsidRPr="00363EED">
        <w:rPr>
          <w:rFonts w:ascii="Avenir Next" w:hAnsi="Avenir Next"/>
          <w:color w:val="000000" w:themeColor="text1"/>
        </w:rPr>
        <w:t>spp</w:t>
      </w:r>
      <w:r w:rsidRPr="00363EED">
        <w:rPr>
          <w:rFonts w:ascii="Avenir Next" w:hAnsi="Avenir Next"/>
          <w:color w:val="000000" w:themeColor="text1"/>
          <w:lang w:val="el-GR"/>
        </w:rPr>
        <w:t xml:space="preserve">., τα </w:t>
      </w:r>
      <w:r w:rsidRPr="00363EED">
        <w:rPr>
          <w:rFonts w:ascii="Avenir Next" w:hAnsi="Avenir Next"/>
          <w:color w:val="000000" w:themeColor="text1"/>
        </w:rPr>
        <w:t>Micrococcus</w:t>
      </w:r>
      <w:r w:rsidRPr="00363EED">
        <w:rPr>
          <w:rFonts w:ascii="Avenir Next" w:hAnsi="Avenir Next"/>
          <w:color w:val="000000" w:themeColor="text1"/>
          <w:lang w:val="el-GR"/>
        </w:rPr>
        <w:t xml:space="preserve"> </w:t>
      </w:r>
      <w:r w:rsidRPr="00363EED">
        <w:rPr>
          <w:rFonts w:ascii="Avenir Next" w:hAnsi="Avenir Next"/>
          <w:color w:val="000000" w:themeColor="text1"/>
        </w:rPr>
        <w:t>spp</w:t>
      </w:r>
      <w:r w:rsidRPr="00363EED">
        <w:rPr>
          <w:rFonts w:ascii="Avenir Next" w:hAnsi="Avenir Next"/>
          <w:color w:val="000000" w:themeColor="text1"/>
          <w:lang w:val="el-GR"/>
        </w:rPr>
        <w:t xml:space="preserve">. και το </w:t>
      </w:r>
      <w:r w:rsidRPr="00363EED">
        <w:rPr>
          <w:rFonts w:ascii="Avenir Next" w:hAnsi="Avenir Next"/>
          <w:color w:val="000000" w:themeColor="text1"/>
        </w:rPr>
        <w:t>Propionibacterium</w:t>
      </w:r>
      <w:r w:rsidRPr="00363EED">
        <w:rPr>
          <w:rFonts w:ascii="Avenir Next" w:hAnsi="Avenir Next"/>
          <w:color w:val="000000" w:themeColor="text1"/>
          <w:lang w:val="el-GR"/>
        </w:rPr>
        <w:t xml:space="preserve"> </w:t>
      </w:r>
      <w:r w:rsidRPr="00363EED">
        <w:rPr>
          <w:rFonts w:ascii="Avenir Next" w:hAnsi="Avenir Next"/>
          <w:color w:val="000000" w:themeColor="text1"/>
        </w:rPr>
        <w:t>acnes</w:t>
      </w:r>
      <w:r w:rsidRPr="00363EED">
        <w:rPr>
          <w:rFonts w:ascii="Avenir Next" w:hAnsi="Avenir Next"/>
          <w:color w:val="000000" w:themeColor="text1"/>
          <w:lang w:val="el-GR"/>
        </w:rPr>
        <w:t>. Άλλα βακτήρια, τα λεγόμενα ευκαιριακά, μπορούν να προκαλέσουν λοιμώξεις, ιδίως σε χρόνια τραύματα ή σε ανοσοκατεσταλμένους ασθενείς (όταν το ανοσοποιητικό σύστημα είναι εξασθενημένο).</w:t>
      </w:r>
    </w:p>
    <w:p w14:paraId="408CE92D"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Η ιστική επούλωση εξελίσσεται σε διαδοχικές φάσεις:</w:t>
      </w:r>
    </w:p>
    <w:p w14:paraId="78DA4101" w14:textId="77777777" w:rsidR="002A0E16" w:rsidRPr="00363EED" w:rsidRDefault="002A0E16" w:rsidP="002A0E16">
      <w:pPr>
        <w:pStyle w:val="NormalWeb"/>
        <w:numPr>
          <w:ilvl w:val="0"/>
          <w:numId w:val="19"/>
        </w:numPr>
        <w:rPr>
          <w:rFonts w:ascii="Avenir Next" w:hAnsi="Avenir Next"/>
          <w:color w:val="000000" w:themeColor="text1"/>
          <w:lang w:val="el-GR"/>
        </w:rPr>
      </w:pPr>
      <w:r w:rsidRPr="00363EED">
        <w:rPr>
          <w:rFonts w:ascii="Avenir Next" w:hAnsi="Avenir Next"/>
          <w:color w:val="000000" w:themeColor="text1"/>
          <w:lang w:val="el-GR"/>
        </w:rPr>
        <w:t>Αιμόσταση (πρώτες ώρες): σχηματισμός θρόμβου μέσω συσσώρευσης αιμοπεταλίων και παραγόντων πήξης, περιορίζοντας την αιμορραγία.</w:t>
      </w:r>
    </w:p>
    <w:p w14:paraId="67FCC583" w14:textId="77777777" w:rsidR="002A0E16" w:rsidRPr="00363EED" w:rsidRDefault="002A0E16" w:rsidP="002A0E16">
      <w:pPr>
        <w:pStyle w:val="NormalWeb"/>
        <w:numPr>
          <w:ilvl w:val="0"/>
          <w:numId w:val="19"/>
        </w:numPr>
        <w:rPr>
          <w:rFonts w:ascii="Avenir Next" w:hAnsi="Avenir Next"/>
          <w:color w:val="000000" w:themeColor="text1"/>
          <w:lang w:val="el-GR"/>
        </w:rPr>
      </w:pPr>
      <w:r w:rsidRPr="00363EED">
        <w:rPr>
          <w:rFonts w:ascii="Avenir Next" w:hAnsi="Avenir Next"/>
          <w:color w:val="000000" w:themeColor="text1"/>
          <w:lang w:val="el-GR"/>
        </w:rPr>
        <w:t>Φλεγμονή: τοπική συσσώρευση ανοσοκυττάρων, κυρίως ουδετερόφιλων πολυμορφοπύρηνων με αντιμικροβιακές ιδιότητες.</w:t>
      </w:r>
    </w:p>
    <w:p w14:paraId="6732200F" w14:textId="77777777" w:rsidR="002A0E16" w:rsidRPr="00363EED" w:rsidRDefault="002A0E16" w:rsidP="002A0E16">
      <w:pPr>
        <w:pStyle w:val="NormalWeb"/>
        <w:numPr>
          <w:ilvl w:val="0"/>
          <w:numId w:val="19"/>
        </w:numPr>
        <w:rPr>
          <w:rFonts w:ascii="Avenir Next" w:hAnsi="Avenir Next"/>
          <w:color w:val="000000" w:themeColor="text1"/>
          <w:lang w:val="el-GR"/>
        </w:rPr>
      </w:pPr>
      <w:r w:rsidRPr="00363EED">
        <w:rPr>
          <w:rFonts w:ascii="Avenir Next" w:hAnsi="Avenir Next"/>
          <w:color w:val="000000" w:themeColor="text1"/>
          <w:lang w:val="el-GR"/>
        </w:rPr>
        <w:t>Κυτταρικός πολλαπλασιασμός: παραγωγή νέου ιστού από ινοβλάστες και αγγειογένεση (τοπικός σχηματισμός νέων αγγείων).</w:t>
      </w:r>
    </w:p>
    <w:p w14:paraId="0904C7C1" w14:textId="77777777" w:rsidR="002A0E16" w:rsidRPr="00363EED" w:rsidRDefault="002A0E16" w:rsidP="002A0E16">
      <w:pPr>
        <w:pStyle w:val="NormalWeb"/>
        <w:numPr>
          <w:ilvl w:val="0"/>
          <w:numId w:val="19"/>
        </w:numPr>
        <w:rPr>
          <w:rFonts w:ascii="Avenir Next" w:hAnsi="Avenir Next"/>
          <w:color w:val="000000" w:themeColor="text1"/>
          <w:lang w:val="el-GR"/>
        </w:rPr>
      </w:pPr>
      <w:r w:rsidRPr="00363EED">
        <w:rPr>
          <w:rFonts w:ascii="Avenir Next" w:hAnsi="Avenir Next"/>
          <w:color w:val="000000" w:themeColor="text1"/>
          <w:lang w:val="el-GR"/>
        </w:rPr>
        <w:t>Αναδιαμόρφωση: αναδιοργάνωση του κολλαγόνου και ωρίμανση του ουλώδους ιστού.</w:t>
      </w:r>
    </w:p>
    <w:p w14:paraId="176FE499"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Κατά την πρώτη εβδομάδα παρατηρείται πολλαπλασιασμός ινοβλαστών και κερατινοκυττάρων, οδηγώντας αντίστοιχα σε σχηματισμό κοκκιώδους ιστού πλούσιου σε κολλαγόνο και σε νέα επιδερμική στοιβάδα. Στη συνέχεια, το κολλαγόνο αναδιοργανώνεται καθώς ο κοκκιώδης ιστός υποχωρεί, με αποτέλεσμα τη δημιουργία ολοένα και πιο ώριμου ουλώδους ιστού.</w:t>
      </w:r>
    </w:p>
    <w:p w14:paraId="3AA17EE0"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 xml:space="preserve">Οι μηχανισμοί αυτοί συνεχίζονται τις επόμενες εβδομάδες και συνοδεύονται από σύσπαση των χειλέων του τραύματος μέσω των μυοϊνοβλαστών και ωρίμανση του νέου ιστού, ο οποίος ανακτά σταδιακά τη φυσιολογική λειτουργία φραγμού. Οι μελανοκύτταρες μπορούν επίσης να </w:t>
      </w:r>
      <w:r w:rsidRPr="00363EED">
        <w:rPr>
          <w:rFonts w:ascii="Avenir Next" w:hAnsi="Avenir Next"/>
          <w:color w:val="000000" w:themeColor="text1"/>
          <w:lang w:val="el-GR"/>
        </w:rPr>
        <w:lastRenderedPageBreak/>
        <w:t>επαναχρωματίσουν την περιοχή, αν και ο χρωματισμός μπορεί να παραμείνει διαφορετικός από το γειτονικό δέρμα για κάποιο διάστημα.</w:t>
      </w:r>
    </w:p>
    <w:p w14:paraId="608D212D" w14:textId="77777777" w:rsidR="002A0E16" w:rsidRPr="00363EED" w:rsidRDefault="002A0E16" w:rsidP="002A0E16">
      <w:pPr>
        <w:pStyle w:val="NormalWeb"/>
        <w:rPr>
          <w:rFonts w:ascii="Avenir Next" w:hAnsi="Avenir Next"/>
          <w:color w:val="000000" w:themeColor="text1"/>
        </w:rPr>
      </w:pPr>
      <w:r w:rsidRPr="00363EED">
        <w:rPr>
          <w:rFonts w:ascii="Avenir Next" w:hAnsi="Avenir Next"/>
          <w:color w:val="000000" w:themeColor="text1"/>
          <w:lang w:val="el-GR"/>
        </w:rPr>
        <w:t xml:space="preserve">Μετά από 6 εβδομάδες, το τραύμα έχει γενικά επουλωθεί ικανοποιητικά, με αναδιοργάνωση κολλαγόνου, μείωση κοκκιώδους ιστού, σημαντική σύσπαση του τραύματος και συνεχιζόμενη ωρίμανση της επιδερμίδας. </w:t>
      </w:r>
      <w:r w:rsidRPr="00363EED">
        <w:rPr>
          <w:rFonts w:ascii="Avenir Next" w:hAnsi="Avenir Next"/>
          <w:color w:val="000000" w:themeColor="text1"/>
        </w:rPr>
        <w:t>Οι διεργασίες αυτές εξασφαλίζουν ουλή πιο ανθεκτική και λειτουργική.</w:t>
      </w:r>
    </w:p>
    <w:p w14:paraId="213EB855" w14:textId="77777777" w:rsidR="002A0E16" w:rsidRPr="00363EED" w:rsidRDefault="004A3239" w:rsidP="002A0E16">
      <w:pPr>
        <w:rPr>
          <w:rFonts w:ascii="Avenir Next" w:hAnsi="Avenir Next"/>
          <w:color w:val="000000" w:themeColor="text1"/>
        </w:rPr>
      </w:pPr>
      <w:r w:rsidRPr="004A3239">
        <w:rPr>
          <w:rFonts w:ascii="Avenir Next" w:hAnsi="Avenir Next"/>
          <w:noProof/>
          <w:color w:val="000000" w:themeColor="text1"/>
        </w:rPr>
        <w:pict w14:anchorId="31250D03">
          <v:rect id="_x0000_i1032" alt="" style="width:411.4pt;height:.05pt;mso-width-percent:0;mso-height-percent:0;mso-width-percent:0;mso-height-percent:0" o:hrpct="907" o:hralign="center" o:hrstd="t" o:hr="t" fillcolor="#a0a0a0" stroked="f"/>
        </w:pict>
      </w:r>
    </w:p>
    <w:p w14:paraId="7E324774" w14:textId="77777777" w:rsidR="002A0E16" w:rsidRPr="00363EED" w:rsidRDefault="002A0E16" w:rsidP="002A0E16">
      <w:pPr>
        <w:pStyle w:val="Titre2"/>
        <w:rPr>
          <w:rFonts w:ascii="Avenir Next" w:hAnsi="Avenir Next"/>
          <w:color w:val="000000" w:themeColor="text1"/>
        </w:rPr>
      </w:pPr>
      <w:r w:rsidRPr="00363EED">
        <w:rPr>
          <w:rFonts w:ascii="Avenir Next" w:hAnsi="Avenir Next"/>
          <w:color w:val="000000" w:themeColor="text1"/>
        </w:rPr>
        <w:t>ΧΕΙΡΟΥΡΓΙΚΕΣ ΤΕΧΝΙΚΕΣ ΣΥΓΚΛΕΙΣΗΣ ΔΕΡΜΑΤΟΣ</w:t>
      </w:r>
    </w:p>
    <w:p w14:paraId="69EC1E48"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Διακρίνονται δύο κύριοι τύποι επούλωσης:</w:t>
      </w:r>
    </w:p>
    <w:p w14:paraId="225294C9"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Επούλωση «κατά πρώτη πρόθεση» (πρωτογενής):</w:t>
      </w:r>
      <w:r w:rsidRPr="00363EED">
        <w:rPr>
          <w:rFonts w:ascii="Avenir Next" w:hAnsi="Avenir Next"/>
          <w:color w:val="000000" w:themeColor="text1"/>
          <w:lang w:val="el-GR"/>
        </w:rPr>
        <w:br/>
        <w:t xml:space="preserve">Τα χείλη ενός καθαρού τραύματος που έχουν συγκλειστεί με ράμματα ενώνονται γρήγορα, ελαχιστοποιώντας τον σχηματισμό ουλώδους ιστού. Η σύγκλειση μπορεί να επιτευχθεί με ράμματα, συρραπτικά, αυτοκόλλητες ταινίες τύπου </w:t>
      </w:r>
      <w:r w:rsidRPr="00363EED">
        <w:rPr>
          <w:rFonts w:ascii="Avenir Next" w:hAnsi="Avenir Next"/>
          <w:color w:val="000000" w:themeColor="text1"/>
        </w:rPr>
        <w:t>Steri</w:t>
      </w:r>
      <w:r w:rsidRPr="00363EED">
        <w:rPr>
          <w:rFonts w:ascii="Avenir Next" w:hAnsi="Avenir Next"/>
          <w:color w:val="000000" w:themeColor="text1"/>
          <w:lang w:val="el-GR"/>
        </w:rPr>
        <w:t>-</w:t>
      </w:r>
      <w:r w:rsidRPr="00363EED">
        <w:rPr>
          <w:rFonts w:ascii="Avenir Next" w:hAnsi="Avenir Next"/>
          <w:color w:val="000000" w:themeColor="text1"/>
        </w:rPr>
        <w:t>Strip</w:t>
      </w:r>
      <w:r w:rsidRPr="00363EED">
        <w:rPr>
          <w:rFonts w:ascii="Avenir Next" w:hAnsi="Avenir Next"/>
          <w:color w:val="000000" w:themeColor="text1"/>
          <w:lang w:val="el-GR"/>
        </w:rPr>
        <w:t xml:space="preserve"> ή χειρουργική κόλλα.</w:t>
      </w:r>
    </w:p>
    <w:p w14:paraId="5522BAAF"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Επούλωση «κατά δεύτερη πρόθεση» (δευτερογενής):</w:t>
      </w:r>
      <w:r w:rsidRPr="00363EED">
        <w:rPr>
          <w:rFonts w:ascii="Avenir Next" w:hAnsi="Avenir Next"/>
          <w:color w:val="000000" w:themeColor="text1"/>
          <w:lang w:val="el-GR"/>
        </w:rPr>
        <w:br/>
        <w:t>Το τραύμα αφήνεται ανοικτό (ή έχει διανοιχθεί μετά από αποτυχία πρωτογενούς σύγκλεισης) ώστε να επουλωθεί φυσικά, πληρούμενο από κοκκιώδη ιστό. Αυτό οδηγεί σε ελαφρώς ευρύτερη και πιο εμφανή ουλή, αν και η επιφάνεια και τα χείλη συσπώνται.</w:t>
      </w:r>
    </w:p>
    <w:p w14:paraId="3060B958" w14:textId="77777777" w:rsidR="002A0E16" w:rsidRPr="00363EED" w:rsidRDefault="004A3239" w:rsidP="002A0E16">
      <w:pPr>
        <w:rPr>
          <w:rFonts w:ascii="Avenir Next" w:hAnsi="Avenir Next"/>
          <w:color w:val="000000" w:themeColor="text1"/>
        </w:rPr>
      </w:pPr>
      <w:r w:rsidRPr="004A3239">
        <w:rPr>
          <w:rFonts w:ascii="Avenir Next" w:hAnsi="Avenir Next"/>
          <w:noProof/>
          <w:color w:val="000000" w:themeColor="text1"/>
        </w:rPr>
        <w:pict w14:anchorId="7472D4CF">
          <v:rect id="_x0000_i1031" alt="" style="width:411.4pt;height:.05pt;mso-width-percent:0;mso-height-percent:0;mso-width-percent:0;mso-height-percent:0" o:hrpct="907" o:hralign="center" o:hrstd="t" o:hr="t" fillcolor="#a0a0a0" stroked="f"/>
        </w:pict>
      </w:r>
    </w:p>
    <w:p w14:paraId="09B342C8" w14:textId="77777777" w:rsidR="002A0E16" w:rsidRPr="00363EED" w:rsidRDefault="002A0E16" w:rsidP="002A0E16">
      <w:pPr>
        <w:pStyle w:val="Titre2"/>
        <w:rPr>
          <w:rFonts w:ascii="Avenir Next" w:hAnsi="Avenir Next"/>
          <w:color w:val="000000" w:themeColor="text1"/>
        </w:rPr>
      </w:pPr>
      <w:r w:rsidRPr="00363EED">
        <w:rPr>
          <w:rFonts w:ascii="Avenir Next" w:hAnsi="Avenir Next"/>
          <w:color w:val="000000" w:themeColor="text1"/>
        </w:rPr>
        <w:t>ΣΥΝΗΘΕΙΣ ΜΕΤΕΓΧΕΙΡΗΤΙΚΕΣ ΟΔΗΓΙΕΣ</w:t>
      </w:r>
    </w:p>
    <w:p w14:paraId="3D15B604" w14:textId="77777777" w:rsidR="002A0E16" w:rsidRPr="00363EED" w:rsidRDefault="002A0E16" w:rsidP="002A0E16">
      <w:pPr>
        <w:pStyle w:val="Titre3"/>
        <w:rPr>
          <w:rFonts w:ascii="Avenir Next" w:hAnsi="Avenir Next"/>
          <w:color w:val="000000" w:themeColor="text1"/>
        </w:rPr>
      </w:pPr>
      <w:r w:rsidRPr="00363EED">
        <w:rPr>
          <w:rFonts w:ascii="Avenir Next" w:hAnsi="Avenir Next"/>
          <w:color w:val="000000" w:themeColor="text1"/>
        </w:rPr>
        <w:t>Υγιεινή, ντους και μπάνιο</w:t>
      </w:r>
    </w:p>
    <w:p w14:paraId="04F49C9C"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Στις περισσότερες περιπτώσεις συνιστάται ντους με χλιαρό νερό από την επόμενη ημέρα της επέμβασης. Τα παρατεταμένα και πολύ ζεστά ντους πρέπει να αποφεύγονται, καθώς μπορεί να αποδυναμώσουν την τομή.</w:t>
      </w:r>
    </w:p>
    <w:p w14:paraId="3728C864"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Οι πρώτες ημέρες απαιτούν σύντομα ντους περίπου 5 λεπτών. Πλύσιμο με ήπιο σαπούνι, χωρίς κατευθείαν πίεση νερού στην τομή. Στέγνωμα με ταμποναριστές κινήσεις και εφαρμογή τοπικής αγωγής εφόσον έχει συνταγογραφηθεί.</w:t>
      </w:r>
    </w:p>
    <w:p w14:paraId="329C7540"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lastRenderedPageBreak/>
        <w:t xml:space="preserve">Δεν πρέπει να αφαιρούνται οι ταινίες </w:t>
      </w:r>
      <w:r w:rsidRPr="00363EED">
        <w:rPr>
          <w:rFonts w:ascii="Avenir Next" w:hAnsi="Avenir Next"/>
          <w:color w:val="000000" w:themeColor="text1"/>
        </w:rPr>
        <w:t>Steri</w:t>
      </w:r>
      <w:r w:rsidRPr="00363EED">
        <w:rPr>
          <w:rFonts w:ascii="Avenir Next" w:hAnsi="Avenir Next"/>
          <w:color w:val="000000" w:themeColor="text1"/>
          <w:lang w:val="el-GR"/>
        </w:rPr>
        <w:t>-</w:t>
      </w:r>
      <w:r w:rsidRPr="00363EED">
        <w:rPr>
          <w:rFonts w:ascii="Avenir Next" w:hAnsi="Avenir Next"/>
          <w:color w:val="000000" w:themeColor="text1"/>
        </w:rPr>
        <w:t>Strip</w:t>
      </w:r>
      <w:r w:rsidRPr="00363EED">
        <w:rPr>
          <w:rFonts w:ascii="Avenir Next" w:hAnsi="Avenir Next"/>
          <w:color w:val="000000" w:themeColor="text1"/>
          <w:lang w:val="el-GR"/>
        </w:rPr>
        <w:t>, τα ράμματα ή τα συρραπτικά. Οι κρούστες δεν πρέπει να αφαιρούνται χειροκίνητα.</w:t>
      </w:r>
    </w:p>
    <w:p w14:paraId="374AF8AF"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Για τομές με χειρουργική κόλλα, η περιοχή πρέπει να παραμένει στεγνή και προστατευμένη από τον ήλιο για 5 ημέρες.</w:t>
      </w:r>
    </w:p>
    <w:p w14:paraId="523322A5"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Τα μπάνια και η κολύμβηση αποφεύγονται για 2–3 εβδομάδες. Πριν από θάλασσα ή πισίνα συνιστάται αναμονή τουλάχιστον ενός μηνός και άδεια του χειρουργού.</w:t>
      </w:r>
    </w:p>
    <w:p w14:paraId="0EC50250"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Η έκθεση στον ήλιο απαιτεί αντηλιακή προστασία δείκτη 50 από τον πρώτο μήνα, εφόσον η επούλωση είναι καλή.</w:t>
      </w:r>
    </w:p>
    <w:p w14:paraId="36F67FE5" w14:textId="77777777" w:rsidR="002A0E16" w:rsidRPr="00363EED" w:rsidRDefault="004A3239" w:rsidP="002A0E16">
      <w:pPr>
        <w:rPr>
          <w:rFonts w:ascii="Avenir Next" w:hAnsi="Avenir Next"/>
          <w:color w:val="000000" w:themeColor="text1"/>
        </w:rPr>
      </w:pPr>
      <w:r w:rsidRPr="004A3239">
        <w:rPr>
          <w:rFonts w:ascii="Avenir Next" w:hAnsi="Avenir Next"/>
          <w:noProof/>
          <w:color w:val="000000" w:themeColor="text1"/>
        </w:rPr>
        <w:pict w14:anchorId="46EB2422">
          <v:rect id="_x0000_i1030" alt="" style="width:411.4pt;height:.05pt;mso-width-percent:0;mso-height-percent:0;mso-width-percent:0;mso-height-percent:0" o:hrpct="907" o:hralign="center" o:hrstd="t" o:hr="t" fillcolor="#a0a0a0" stroked="f"/>
        </w:pict>
      </w:r>
    </w:p>
    <w:p w14:paraId="29953CF3" w14:textId="77777777" w:rsidR="002A0E16" w:rsidRPr="00363EED" w:rsidRDefault="002A0E16" w:rsidP="002A0E16">
      <w:pPr>
        <w:pStyle w:val="Titre2"/>
        <w:rPr>
          <w:rFonts w:ascii="Avenir Next" w:hAnsi="Avenir Next"/>
          <w:color w:val="000000" w:themeColor="text1"/>
        </w:rPr>
      </w:pPr>
      <w:r w:rsidRPr="00363EED">
        <w:rPr>
          <w:rFonts w:ascii="Avenir Next" w:hAnsi="Avenir Next"/>
          <w:color w:val="000000" w:themeColor="text1"/>
        </w:rPr>
        <w:t>ΕΠΙΔΕΣΜΟΙ</w:t>
      </w:r>
    </w:p>
    <w:p w14:paraId="5D4FF810"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Οι συρραμμένες πληγές χρειάζονται ξηρούς επιδέσμους.</w:t>
      </w:r>
      <w:r w:rsidRPr="00363EED">
        <w:rPr>
          <w:rFonts w:ascii="Avenir Next" w:hAnsi="Avenir Next"/>
          <w:color w:val="000000" w:themeColor="text1"/>
          <w:lang w:val="el-GR"/>
        </w:rPr>
        <w:br/>
        <w:t>Οι πληγές δεύτερης πρόθεσης απαιτούν ελαφρώς υγρό περιβάλλον (υδρογέλες, υδροκολλοειδή, αλγινικά).</w:t>
      </w:r>
    </w:p>
    <w:p w14:paraId="5FEC6A15"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Οι κρέμες «επούλωσης» δεν έχουν αποδεδειγμένο όφελος.</w:t>
      </w:r>
      <w:r w:rsidRPr="00363EED">
        <w:rPr>
          <w:rFonts w:ascii="Avenir Next" w:hAnsi="Avenir Next"/>
          <w:color w:val="000000" w:themeColor="text1"/>
          <w:lang w:val="el-GR"/>
        </w:rPr>
        <w:br/>
        <w:t>Η βαζελίνη δεν συνιστάται σε πληγές πρώτης πρόθεσης λόγω κινδύνου διαβροχής.</w:t>
      </w:r>
    </w:p>
    <w:p w14:paraId="0BAE9387" w14:textId="77777777" w:rsidR="002A0E16" w:rsidRPr="00363EED" w:rsidRDefault="004A3239" w:rsidP="002A0E16">
      <w:pPr>
        <w:rPr>
          <w:rFonts w:ascii="Avenir Next" w:hAnsi="Avenir Next"/>
          <w:color w:val="000000" w:themeColor="text1"/>
        </w:rPr>
      </w:pPr>
      <w:r w:rsidRPr="004A3239">
        <w:rPr>
          <w:rFonts w:ascii="Avenir Next" w:hAnsi="Avenir Next"/>
          <w:noProof/>
          <w:color w:val="000000" w:themeColor="text1"/>
        </w:rPr>
        <w:pict w14:anchorId="6C25CC1C">
          <v:rect id="_x0000_i1029" alt="" style="width:411.4pt;height:.05pt;mso-width-percent:0;mso-height-percent:0;mso-width-percent:0;mso-height-percent:0" o:hrpct="907" o:hralign="center" o:hrstd="t" o:hr="t" fillcolor="#a0a0a0" stroked="f"/>
        </w:pict>
      </w:r>
    </w:p>
    <w:p w14:paraId="435E6B19" w14:textId="77777777" w:rsidR="002A0E16" w:rsidRPr="00363EED" w:rsidRDefault="002A0E16" w:rsidP="002A0E16">
      <w:pPr>
        <w:pStyle w:val="Titre2"/>
        <w:rPr>
          <w:rFonts w:ascii="Avenir Next" w:hAnsi="Avenir Next"/>
          <w:color w:val="000000" w:themeColor="text1"/>
        </w:rPr>
      </w:pPr>
      <w:r w:rsidRPr="00363EED">
        <w:rPr>
          <w:rFonts w:ascii="Avenir Next" w:hAnsi="Avenir Next"/>
          <w:color w:val="000000" w:themeColor="text1"/>
        </w:rPr>
        <w:t>ΚΑΠΝΙΣΜΑ</w:t>
      </w:r>
    </w:p>
    <w:p w14:paraId="183F7BBF" w14:textId="77777777" w:rsidR="002A0E16" w:rsidRPr="00363EED" w:rsidRDefault="002A0E16" w:rsidP="002A0E16">
      <w:pPr>
        <w:pStyle w:val="NormalWeb"/>
        <w:rPr>
          <w:rFonts w:ascii="Avenir Next" w:hAnsi="Avenir Next"/>
          <w:color w:val="000000" w:themeColor="text1"/>
        </w:rPr>
      </w:pPr>
      <w:r w:rsidRPr="00363EED">
        <w:rPr>
          <w:rFonts w:ascii="Avenir Next" w:hAnsi="Avenir Next"/>
          <w:color w:val="000000" w:themeColor="text1"/>
          <w:lang w:val="el-GR"/>
        </w:rPr>
        <w:t>Απαιτείται πλήρης διακοπή καπνίσματος.</w:t>
      </w:r>
      <w:r w:rsidRPr="00363EED">
        <w:rPr>
          <w:rFonts w:ascii="Avenir Next" w:hAnsi="Avenir Next"/>
          <w:color w:val="000000" w:themeColor="text1"/>
          <w:lang w:val="el-GR"/>
        </w:rPr>
        <w:br/>
        <w:t>Η νικοτίνη προκαλεί αγγειοσύσπαση και μειώνει την οξυγόνωση των ιστών.</w:t>
      </w:r>
      <w:r w:rsidRPr="00363EED">
        <w:rPr>
          <w:rFonts w:ascii="Avenir Next" w:hAnsi="Avenir Next"/>
          <w:color w:val="000000" w:themeColor="text1"/>
          <w:lang w:val="el-GR"/>
        </w:rPr>
        <w:br/>
        <w:t>Το μονοξείδιο του άνθρακα μειώνει τη μεταφορά οξυγόνου.</w:t>
      </w:r>
      <w:r w:rsidRPr="00363EED">
        <w:rPr>
          <w:rFonts w:ascii="Avenir Next" w:hAnsi="Avenir Next"/>
          <w:color w:val="000000" w:themeColor="text1"/>
          <w:lang w:val="el-GR"/>
        </w:rPr>
        <w:br/>
        <w:t>Το ηλεκτρονικό τσιγάρο δεν θεωρείται πλήρως ασφαλές.</w:t>
      </w:r>
      <w:r w:rsidRPr="00363EED">
        <w:rPr>
          <w:rFonts w:ascii="Avenir Next" w:hAnsi="Avenir Next"/>
          <w:color w:val="000000" w:themeColor="text1"/>
          <w:lang w:val="el-GR"/>
        </w:rPr>
        <w:br/>
      </w:r>
      <w:r w:rsidRPr="00363EED">
        <w:rPr>
          <w:rFonts w:ascii="Avenir Next" w:hAnsi="Avenir Next"/>
          <w:color w:val="000000" w:themeColor="text1"/>
        </w:rPr>
        <w:t>Προτιμώνται υποκατάστατα νικοτίνης τύπου επιθέματος.</w:t>
      </w:r>
    </w:p>
    <w:p w14:paraId="567B03CF" w14:textId="77777777" w:rsidR="002A0E16" w:rsidRPr="00363EED" w:rsidRDefault="004A3239" w:rsidP="002A0E16">
      <w:pPr>
        <w:rPr>
          <w:rFonts w:ascii="Avenir Next" w:hAnsi="Avenir Next"/>
          <w:color w:val="000000" w:themeColor="text1"/>
        </w:rPr>
      </w:pPr>
      <w:r w:rsidRPr="004A3239">
        <w:rPr>
          <w:rFonts w:ascii="Avenir Next" w:hAnsi="Avenir Next"/>
          <w:noProof/>
          <w:color w:val="000000" w:themeColor="text1"/>
        </w:rPr>
        <w:pict w14:anchorId="643E0C95">
          <v:rect id="_x0000_i1028" alt="" style="width:411.4pt;height:.05pt;mso-width-percent:0;mso-height-percent:0;mso-width-percent:0;mso-height-percent:0" o:hrpct="907" o:hralign="center" o:hrstd="t" o:hr="t" fillcolor="#a0a0a0" stroked="f"/>
        </w:pict>
      </w:r>
    </w:p>
    <w:p w14:paraId="484E0998" w14:textId="77777777" w:rsidR="002A0E16" w:rsidRPr="00363EED" w:rsidRDefault="002A0E16" w:rsidP="002A0E16">
      <w:pPr>
        <w:pStyle w:val="Titre2"/>
        <w:rPr>
          <w:rFonts w:ascii="Avenir Next" w:hAnsi="Avenir Next"/>
          <w:color w:val="000000" w:themeColor="text1"/>
        </w:rPr>
      </w:pPr>
      <w:r w:rsidRPr="00363EED">
        <w:rPr>
          <w:rFonts w:ascii="Avenir Next" w:hAnsi="Avenir Next"/>
          <w:color w:val="000000" w:themeColor="text1"/>
        </w:rPr>
        <w:t>ΔΙΑΤΡΟΦΗ</w:t>
      </w:r>
    </w:p>
    <w:p w14:paraId="74D2ED8C"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Ισορροπημένη διατροφή με επαρκή:</w:t>
      </w:r>
    </w:p>
    <w:p w14:paraId="5AF01230" w14:textId="77777777" w:rsidR="002A0E16" w:rsidRPr="00363EED" w:rsidRDefault="002A0E16" w:rsidP="002A0E16">
      <w:pPr>
        <w:pStyle w:val="NormalWeb"/>
        <w:numPr>
          <w:ilvl w:val="0"/>
          <w:numId w:val="20"/>
        </w:numPr>
        <w:rPr>
          <w:rFonts w:ascii="Avenir Next" w:hAnsi="Avenir Next"/>
          <w:color w:val="000000" w:themeColor="text1"/>
        </w:rPr>
      </w:pPr>
      <w:r w:rsidRPr="00363EED">
        <w:rPr>
          <w:rFonts w:ascii="Avenir Next" w:hAnsi="Avenir Next"/>
          <w:color w:val="000000" w:themeColor="text1"/>
        </w:rPr>
        <w:lastRenderedPageBreak/>
        <w:t>Πρωτεΐνη</w:t>
      </w:r>
    </w:p>
    <w:p w14:paraId="46F69EDE" w14:textId="77777777" w:rsidR="002A0E16" w:rsidRPr="00363EED" w:rsidRDefault="002A0E16" w:rsidP="002A0E16">
      <w:pPr>
        <w:pStyle w:val="NormalWeb"/>
        <w:numPr>
          <w:ilvl w:val="0"/>
          <w:numId w:val="20"/>
        </w:numPr>
        <w:rPr>
          <w:rFonts w:ascii="Avenir Next" w:hAnsi="Avenir Next"/>
          <w:color w:val="000000" w:themeColor="text1"/>
        </w:rPr>
      </w:pPr>
      <w:r w:rsidRPr="00363EED">
        <w:rPr>
          <w:rFonts w:ascii="Avenir Next" w:hAnsi="Avenir Next"/>
          <w:color w:val="000000" w:themeColor="text1"/>
        </w:rPr>
        <w:t>Ψευδάργυρο</w:t>
      </w:r>
    </w:p>
    <w:p w14:paraId="7E3985E8" w14:textId="77777777" w:rsidR="002A0E16" w:rsidRPr="00363EED" w:rsidRDefault="002A0E16" w:rsidP="002A0E16">
      <w:pPr>
        <w:pStyle w:val="NormalWeb"/>
        <w:numPr>
          <w:ilvl w:val="0"/>
          <w:numId w:val="20"/>
        </w:numPr>
        <w:rPr>
          <w:rFonts w:ascii="Avenir Next" w:hAnsi="Avenir Next"/>
          <w:color w:val="000000" w:themeColor="text1"/>
        </w:rPr>
      </w:pPr>
      <w:r w:rsidRPr="00363EED">
        <w:rPr>
          <w:rFonts w:ascii="Avenir Next" w:hAnsi="Avenir Next"/>
          <w:color w:val="000000" w:themeColor="text1"/>
        </w:rPr>
        <w:t>Βιταμίνη Β12</w:t>
      </w:r>
    </w:p>
    <w:p w14:paraId="7FD31E9F" w14:textId="77777777" w:rsidR="002A0E16" w:rsidRPr="00363EED" w:rsidRDefault="002A0E16" w:rsidP="002A0E16">
      <w:pPr>
        <w:pStyle w:val="NormalWeb"/>
        <w:numPr>
          <w:ilvl w:val="0"/>
          <w:numId w:val="20"/>
        </w:numPr>
        <w:rPr>
          <w:rFonts w:ascii="Avenir Next" w:hAnsi="Avenir Next"/>
          <w:color w:val="000000" w:themeColor="text1"/>
        </w:rPr>
      </w:pPr>
      <w:r w:rsidRPr="00363EED">
        <w:rPr>
          <w:rFonts w:ascii="Avenir Next" w:hAnsi="Avenir Next"/>
          <w:color w:val="000000" w:themeColor="text1"/>
        </w:rPr>
        <w:t>Βιταμίνες και αντιοξειδωτικά</w:t>
      </w:r>
    </w:p>
    <w:p w14:paraId="614AB804"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Τα συμπληρώματα δεν είναι απαραίτητα εφόσον δεν υπάρχει ανεπάρκεια.</w:t>
      </w:r>
    </w:p>
    <w:p w14:paraId="0A824DD8" w14:textId="77777777" w:rsidR="002A0E16" w:rsidRPr="00363EED" w:rsidRDefault="004A3239" w:rsidP="002A0E16">
      <w:pPr>
        <w:rPr>
          <w:rFonts w:ascii="Avenir Next" w:hAnsi="Avenir Next"/>
          <w:color w:val="000000" w:themeColor="text1"/>
        </w:rPr>
      </w:pPr>
      <w:r w:rsidRPr="004A3239">
        <w:rPr>
          <w:rFonts w:ascii="Avenir Next" w:hAnsi="Avenir Next"/>
          <w:noProof/>
          <w:color w:val="000000" w:themeColor="text1"/>
        </w:rPr>
        <w:pict w14:anchorId="2BB99665">
          <v:rect id="_x0000_i1027" alt="" style="width:411.4pt;height:.05pt;mso-width-percent:0;mso-height-percent:0;mso-width-percent:0;mso-height-percent:0" o:hrpct="907" o:hralign="center" o:hrstd="t" o:hr="t" fillcolor="#a0a0a0" stroked="f"/>
        </w:pict>
      </w:r>
    </w:p>
    <w:p w14:paraId="43F10985" w14:textId="77777777" w:rsidR="002A0E16" w:rsidRPr="00363EED" w:rsidRDefault="002A0E16" w:rsidP="002A0E16">
      <w:pPr>
        <w:pStyle w:val="Titre2"/>
        <w:rPr>
          <w:rFonts w:ascii="Avenir Next" w:hAnsi="Avenir Next"/>
          <w:color w:val="000000" w:themeColor="text1"/>
        </w:rPr>
      </w:pPr>
      <w:r w:rsidRPr="00363EED">
        <w:rPr>
          <w:rFonts w:ascii="Avenir Next" w:hAnsi="Avenir Next"/>
          <w:color w:val="000000" w:themeColor="text1"/>
        </w:rPr>
        <w:t>ΠΟΤΕ ΝΑ ΕΠΙΚΟΙΝΩΝΗΣΕΤΕ ΜΕ ΤΟΝ ΧΕΙΡΟΥΡΓΟ</w:t>
      </w:r>
    </w:p>
    <w:p w14:paraId="11071A0C"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Συμπτώματα που μπορεί να υποδηλώνουν λοίμωξη:</w:t>
      </w:r>
    </w:p>
    <w:p w14:paraId="587EF2F5" w14:textId="77777777" w:rsidR="002A0E16" w:rsidRPr="00363EED" w:rsidRDefault="002A0E16" w:rsidP="002A0E16">
      <w:pPr>
        <w:pStyle w:val="NormalWeb"/>
        <w:numPr>
          <w:ilvl w:val="0"/>
          <w:numId w:val="21"/>
        </w:numPr>
        <w:rPr>
          <w:rFonts w:ascii="Avenir Next" w:hAnsi="Avenir Next"/>
          <w:color w:val="000000" w:themeColor="text1"/>
        </w:rPr>
      </w:pPr>
      <w:r w:rsidRPr="00363EED">
        <w:rPr>
          <w:rFonts w:ascii="Avenir Next" w:hAnsi="Avenir Next"/>
          <w:color w:val="000000" w:themeColor="text1"/>
        </w:rPr>
        <w:t>Πυρετός ≥ 38,3°C</w:t>
      </w:r>
    </w:p>
    <w:p w14:paraId="193B8E7A" w14:textId="77777777" w:rsidR="002A0E16" w:rsidRPr="00363EED" w:rsidRDefault="002A0E16" w:rsidP="002A0E16">
      <w:pPr>
        <w:pStyle w:val="NormalWeb"/>
        <w:numPr>
          <w:ilvl w:val="0"/>
          <w:numId w:val="21"/>
        </w:numPr>
        <w:rPr>
          <w:rFonts w:ascii="Avenir Next" w:hAnsi="Avenir Next"/>
          <w:color w:val="000000" w:themeColor="text1"/>
        </w:rPr>
      </w:pPr>
      <w:r w:rsidRPr="00363EED">
        <w:rPr>
          <w:rFonts w:ascii="Avenir Next" w:hAnsi="Avenir Next"/>
          <w:color w:val="000000" w:themeColor="text1"/>
        </w:rPr>
        <w:t>Ναυτία ή έμετος</w:t>
      </w:r>
    </w:p>
    <w:p w14:paraId="1CD5A042" w14:textId="77777777" w:rsidR="002A0E16" w:rsidRPr="00363EED" w:rsidRDefault="002A0E16" w:rsidP="002A0E16">
      <w:pPr>
        <w:pStyle w:val="NormalWeb"/>
        <w:numPr>
          <w:ilvl w:val="0"/>
          <w:numId w:val="21"/>
        </w:numPr>
        <w:rPr>
          <w:rFonts w:ascii="Avenir Next" w:hAnsi="Avenir Next"/>
          <w:color w:val="000000" w:themeColor="text1"/>
        </w:rPr>
      </w:pPr>
      <w:r w:rsidRPr="00363EED">
        <w:rPr>
          <w:rFonts w:ascii="Avenir Next" w:hAnsi="Avenir Next"/>
          <w:color w:val="000000" w:themeColor="text1"/>
        </w:rPr>
        <w:t>Έντονος πόνος</w:t>
      </w:r>
    </w:p>
    <w:p w14:paraId="4A71D7D2" w14:textId="77777777" w:rsidR="002A0E16" w:rsidRPr="00363EED" w:rsidRDefault="002A0E16" w:rsidP="002A0E16">
      <w:pPr>
        <w:pStyle w:val="NormalWeb"/>
        <w:numPr>
          <w:ilvl w:val="0"/>
          <w:numId w:val="21"/>
        </w:numPr>
        <w:rPr>
          <w:rFonts w:ascii="Avenir Next" w:hAnsi="Avenir Next"/>
          <w:color w:val="000000" w:themeColor="text1"/>
        </w:rPr>
      </w:pPr>
      <w:r w:rsidRPr="00363EED">
        <w:rPr>
          <w:rFonts w:ascii="Avenir Next" w:hAnsi="Avenir Next"/>
          <w:color w:val="000000" w:themeColor="text1"/>
        </w:rPr>
        <w:t>Νέα ερυθρότητα</w:t>
      </w:r>
    </w:p>
    <w:p w14:paraId="0C7176F2" w14:textId="77777777" w:rsidR="002A0E16" w:rsidRPr="00363EED" w:rsidRDefault="002A0E16" w:rsidP="002A0E16">
      <w:pPr>
        <w:pStyle w:val="NormalWeb"/>
        <w:numPr>
          <w:ilvl w:val="0"/>
          <w:numId w:val="21"/>
        </w:numPr>
        <w:rPr>
          <w:rFonts w:ascii="Avenir Next" w:hAnsi="Avenir Next"/>
          <w:color w:val="000000" w:themeColor="text1"/>
        </w:rPr>
      </w:pPr>
      <w:r w:rsidRPr="00363EED">
        <w:rPr>
          <w:rFonts w:ascii="Avenir Next" w:hAnsi="Avenir Next"/>
          <w:color w:val="000000" w:themeColor="text1"/>
        </w:rPr>
        <w:t>Αίσθημα θερμότητας</w:t>
      </w:r>
    </w:p>
    <w:p w14:paraId="77ECEBB7" w14:textId="77777777" w:rsidR="002A0E16" w:rsidRPr="00363EED" w:rsidRDefault="002A0E16" w:rsidP="002A0E16">
      <w:pPr>
        <w:pStyle w:val="NormalWeb"/>
        <w:numPr>
          <w:ilvl w:val="0"/>
          <w:numId w:val="21"/>
        </w:numPr>
        <w:rPr>
          <w:rFonts w:ascii="Avenir Next" w:hAnsi="Avenir Next"/>
          <w:color w:val="000000" w:themeColor="text1"/>
        </w:rPr>
      </w:pPr>
      <w:r w:rsidRPr="00363EED">
        <w:rPr>
          <w:rFonts w:ascii="Avenir Next" w:hAnsi="Avenir Next"/>
          <w:color w:val="000000" w:themeColor="text1"/>
        </w:rPr>
        <w:t>Οίδημα</w:t>
      </w:r>
    </w:p>
    <w:p w14:paraId="571BC876" w14:textId="77777777" w:rsidR="002A0E16" w:rsidRPr="00363EED" w:rsidRDefault="002A0E16" w:rsidP="002A0E16">
      <w:pPr>
        <w:pStyle w:val="NormalWeb"/>
        <w:numPr>
          <w:ilvl w:val="0"/>
          <w:numId w:val="21"/>
        </w:numPr>
        <w:rPr>
          <w:rFonts w:ascii="Avenir Next" w:hAnsi="Avenir Next"/>
          <w:color w:val="000000" w:themeColor="text1"/>
        </w:rPr>
      </w:pPr>
      <w:r w:rsidRPr="00363EED">
        <w:rPr>
          <w:rFonts w:ascii="Avenir Next" w:hAnsi="Avenir Next"/>
          <w:color w:val="000000" w:themeColor="text1"/>
        </w:rPr>
        <w:t>Πυώδεις ή δύσοσμες εκκρίσεις</w:t>
      </w:r>
    </w:p>
    <w:p w14:paraId="5FE62FCE"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Σε περίπτωση εμφάνισης αυτών, επικοινωνήστε άμεσα με τον χειρουργό.</w:t>
      </w:r>
    </w:p>
    <w:p w14:paraId="1CC4E2FB" w14:textId="77777777" w:rsidR="002A0E16" w:rsidRPr="00363EED" w:rsidRDefault="004A3239" w:rsidP="002A0E16">
      <w:pPr>
        <w:rPr>
          <w:rFonts w:ascii="Avenir Next" w:hAnsi="Avenir Next"/>
          <w:color w:val="000000" w:themeColor="text1"/>
        </w:rPr>
      </w:pPr>
      <w:r w:rsidRPr="004A3239">
        <w:rPr>
          <w:rFonts w:ascii="Avenir Next" w:hAnsi="Avenir Next"/>
          <w:noProof/>
          <w:color w:val="000000" w:themeColor="text1"/>
        </w:rPr>
        <w:pict w14:anchorId="2BF2E652">
          <v:rect id="_x0000_i1026" alt="" style="width:411.4pt;height:.05pt;mso-width-percent:0;mso-height-percent:0;mso-width-percent:0;mso-height-percent:0" o:hrpct="907" o:hralign="center" o:hrstd="t" o:hr="t" fillcolor="#a0a0a0" stroked="f"/>
        </w:pict>
      </w:r>
    </w:p>
    <w:p w14:paraId="4844754D" w14:textId="77777777" w:rsidR="002A0E16" w:rsidRPr="00363EED" w:rsidRDefault="002A0E16" w:rsidP="002A0E16">
      <w:pPr>
        <w:pStyle w:val="NormalWeb"/>
        <w:rPr>
          <w:rFonts w:ascii="Avenir Next" w:hAnsi="Avenir Next"/>
          <w:color w:val="000000" w:themeColor="text1"/>
          <w:lang w:val="el-GR"/>
        </w:rPr>
      </w:pPr>
      <w:r w:rsidRPr="00363EED">
        <w:rPr>
          <w:rFonts w:ascii="Avenir Next" w:hAnsi="Avenir Next"/>
          <w:color w:val="000000" w:themeColor="text1"/>
          <w:lang w:val="el-GR"/>
        </w:rPr>
        <w:t>Η ουλή εξελίσσεται για 1–3 έτη πριν αποκτήσει την τελική της μορφή. Σε ορισμένα άτομα, ιδίως με σκουρόχρωμο δέρμα, υπάρχει αυξημένος κίνδυνος χηλοειδών ή υπερτροφικών ουλών. Ο χειρουργός θα παρακολουθεί την εξέλιξη και θα προτείνει κατάλληλη αντιμετώπιση εάν χρειαστεί.</w:t>
      </w:r>
    </w:p>
    <w:p w14:paraId="69F1C7B2" w14:textId="099BBD20" w:rsidR="00C71B78" w:rsidRPr="00363EED" w:rsidRDefault="004A3239" w:rsidP="00784E1B">
      <w:pPr>
        <w:rPr>
          <w:rFonts w:ascii="Avenir Next" w:hAnsi="Avenir Next"/>
          <w:color w:val="000000" w:themeColor="text1"/>
          <w:lang w:val="el-GR"/>
        </w:rPr>
      </w:pPr>
      <w:r w:rsidRPr="004A3239">
        <w:rPr>
          <w:rFonts w:ascii="Avenir Next" w:hAnsi="Avenir Next"/>
          <w:noProof/>
          <w:color w:val="000000" w:themeColor="text1"/>
        </w:rPr>
        <w:pict w14:anchorId="7C2508E9">
          <v:rect id="_x0000_i1025" alt="" style="width:411.4pt;height:.05pt;mso-width-percent:0;mso-height-percent:0;mso-width-percent:0;mso-height-percent:0" o:hrpct="907" o:hralign="center" o:hrstd="t" o:hr="t" fillcolor="#a0a0a0" stroked="f"/>
        </w:pict>
      </w:r>
    </w:p>
    <w:p w14:paraId="5F52F0FC" w14:textId="49405E32" w:rsidR="004941B0" w:rsidRPr="00363EED" w:rsidRDefault="004941B0" w:rsidP="00784E1B">
      <w:pPr>
        <w:rPr>
          <w:rFonts w:ascii="Avenir Next" w:hAnsi="Avenir Next"/>
          <w:color w:val="000000" w:themeColor="text1"/>
          <w:lang w:val="el-GR"/>
        </w:rPr>
      </w:pPr>
    </w:p>
    <w:p w14:paraId="20D37234" w14:textId="77777777" w:rsidR="004941B0" w:rsidRPr="00363EED"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363EED">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363EED"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363EED">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363EED"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363EED"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363EED">
        <w:rPr>
          <w:rFonts w:ascii="Avenir Next" w:hAnsi="Avenir Next" w:cs="Menlo"/>
          <w:b/>
          <w:bCs/>
          <w:color w:val="000000" w:themeColor="text1"/>
          <w:lang w:val="el-GR"/>
        </w:rPr>
        <w:t>ΠΡΟΣΩΠΙΚΕΣ ΠΑΡΑΤΗΡΗΣΕΙΣ:</w:t>
      </w:r>
    </w:p>
    <w:p w14:paraId="582865BA" w14:textId="7469E56C" w:rsidR="004941B0" w:rsidRPr="00363EED" w:rsidRDefault="00784E1B" w:rsidP="004941B0">
      <w:pPr>
        <w:rPr>
          <w:rFonts w:ascii="Avenir Next" w:hAnsi="Avenir Next"/>
          <w:color w:val="000000" w:themeColor="text1"/>
          <w:lang w:val="el-GR"/>
        </w:rPr>
      </w:pPr>
      <w:r w:rsidRPr="00363EED">
        <w:rPr>
          <w:rFonts w:ascii="Avenir Next" w:hAnsi="Avenir Next" w:cs="Menlo"/>
          <w:color w:val="000000" w:themeColor="text1"/>
          <w:lang w:val="el-GR"/>
        </w:rPr>
        <w:t>——————————————————————————————————————————————————————————————————————————————————————————————————————————————————————————————————</w:t>
      </w:r>
      <w:r w:rsidR="00363EED" w:rsidRPr="00363EED">
        <w:rPr>
          <w:rFonts w:ascii="Avenir Next" w:hAnsi="Avenir Next" w:cs="Menlo"/>
          <w:color w:val="000000" w:themeColor="text1"/>
          <w:lang w:val="el-GR"/>
        </w:rPr>
        <w:t>——————————————————————————————————————————————————————————————————————————————————————————————————————————————————————————————————————————————————————————————————————————————————————————————————————————————————————————————————————————————————————————————————————————————————————————————————————————————————————————————————————————————————————————————————————————————————————————————————————</w:t>
      </w:r>
    </w:p>
    <w:sectPr w:rsidR="004941B0" w:rsidRPr="00363E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141541A"/>
    <w:multiLevelType w:val="multilevel"/>
    <w:tmpl w:val="78FE3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716EF8"/>
    <w:multiLevelType w:val="multilevel"/>
    <w:tmpl w:val="F1E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34961"/>
    <w:multiLevelType w:val="multilevel"/>
    <w:tmpl w:val="959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23C9B"/>
    <w:multiLevelType w:val="multilevel"/>
    <w:tmpl w:val="6E9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7"/>
  </w:num>
  <w:num w:numId="11" w16cid:durableId="1894003908">
    <w:abstractNumId w:val="18"/>
  </w:num>
  <w:num w:numId="12" w16cid:durableId="1426151215">
    <w:abstractNumId w:val="11"/>
  </w:num>
  <w:num w:numId="13" w16cid:durableId="1995715767">
    <w:abstractNumId w:val="19"/>
  </w:num>
  <w:num w:numId="14" w16cid:durableId="2096197095">
    <w:abstractNumId w:val="13"/>
  </w:num>
  <w:num w:numId="15" w16cid:durableId="2112894837">
    <w:abstractNumId w:val="21"/>
  </w:num>
  <w:num w:numId="16" w16cid:durableId="1112477393">
    <w:abstractNumId w:val="15"/>
  </w:num>
  <w:num w:numId="17" w16cid:durableId="1200625083">
    <w:abstractNumId w:val="10"/>
  </w:num>
  <w:num w:numId="18" w16cid:durableId="89356135">
    <w:abstractNumId w:val="16"/>
  </w:num>
  <w:num w:numId="19" w16cid:durableId="2032414749">
    <w:abstractNumId w:val="9"/>
  </w:num>
  <w:num w:numId="20" w16cid:durableId="735474559">
    <w:abstractNumId w:val="20"/>
  </w:num>
  <w:num w:numId="21" w16cid:durableId="1426002955">
    <w:abstractNumId w:val="14"/>
  </w:num>
  <w:num w:numId="22" w16cid:durableId="104621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2A0E16"/>
    <w:rsid w:val="00326F90"/>
    <w:rsid w:val="00343D26"/>
    <w:rsid w:val="00363EED"/>
    <w:rsid w:val="004941B0"/>
    <w:rsid w:val="004A3239"/>
    <w:rsid w:val="004C0952"/>
    <w:rsid w:val="004E0449"/>
    <w:rsid w:val="00574AA3"/>
    <w:rsid w:val="006349FC"/>
    <w:rsid w:val="006B0B1D"/>
    <w:rsid w:val="00784E1B"/>
    <w:rsid w:val="008F27A8"/>
    <w:rsid w:val="0090265F"/>
    <w:rsid w:val="00AA1D8D"/>
    <w:rsid w:val="00AB240F"/>
    <w:rsid w:val="00B47730"/>
    <w:rsid w:val="00C71B7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1156</Words>
  <Characters>6360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2026-02-16T13:02:00Z</dcterms:created>
  <dcterms:modified xsi:type="dcterms:W3CDTF">2026-02-23T08:30:00Z</dcterms:modified>
  <cp:category/>
</cp:coreProperties>
</file>