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6B6313" w:rsidRDefault="00574AA3" w:rsidP="00574AA3">
      <w:pPr>
        <w:jc w:val="center"/>
        <w:rPr>
          <w:rFonts w:ascii="Avenir Next" w:hAnsi="Avenir Next"/>
          <w:i/>
          <w:color w:val="000000" w:themeColor="text1"/>
          <w:sz w:val="28"/>
          <w:lang w:val="el-GR"/>
        </w:rPr>
      </w:pPr>
      <w:r w:rsidRPr="006B6313">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6B6313" w:rsidRDefault="004941B0">
      <w:pPr>
        <w:rPr>
          <w:rFonts w:ascii="Avenir Next" w:hAnsi="Avenir Next"/>
          <w:i/>
          <w:color w:val="000000" w:themeColor="text1"/>
          <w:sz w:val="28"/>
          <w:lang w:val="el-GR"/>
        </w:rPr>
      </w:pPr>
    </w:p>
    <w:p w14:paraId="610B8E42" w14:textId="37C44D55" w:rsidR="004941B0" w:rsidRPr="006B6313" w:rsidRDefault="006B6313">
      <w:pPr>
        <w:rPr>
          <w:rFonts w:ascii="Avenir Next" w:hAnsi="Avenir Next"/>
          <w:b/>
          <w:bCs/>
          <w:i/>
          <w:iCs/>
          <w:color w:val="000000" w:themeColor="text1"/>
          <w:sz w:val="40"/>
          <w:szCs w:val="40"/>
          <w:lang w:val="el-GR"/>
        </w:rPr>
      </w:pPr>
      <w:r w:rsidRPr="006B6313">
        <w:rPr>
          <w:rFonts w:ascii="Avenir Next" w:hAnsi="Avenir Next"/>
          <w:b/>
          <w:bCs/>
          <w:i/>
          <w:iCs/>
          <w:color w:val="000000" w:themeColor="text1"/>
          <w:sz w:val="40"/>
          <w:szCs w:val="40"/>
        </w:rPr>
        <w:t>ΕΙΣΟΛΚΗ ΤΗΣ ΘΗΛΗΣ</w:t>
      </w:r>
    </w:p>
    <w:p w14:paraId="713736D7" w14:textId="77777777" w:rsidR="00C71B78" w:rsidRPr="006B6313"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505D89F2" w:rsidR="004941B0" w:rsidRPr="006B631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6B6313">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6B6313">
        <w:rPr>
          <w:rFonts w:ascii="Avenir Next" w:hAnsi="Avenir Next" w:cs="Menlo"/>
          <w:i/>
          <w:iCs/>
          <w:color w:val="000000" w:themeColor="text1"/>
          <w:lang w:val="el-GR"/>
        </w:rPr>
        <w:t xml:space="preserve"> σε</w:t>
      </w:r>
      <w:r w:rsidR="006B6313">
        <w:rPr>
          <w:rFonts w:ascii="Avenir Next" w:hAnsi="Avenir Next" w:cs="Menlo"/>
          <w:i/>
          <w:iCs/>
          <w:color w:val="000000" w:themeColor="text1"/>
          <w:lang w:val="el-GR"/>
        </w:rPr>
        <w:t xml:space="preserve"> αποκατάσταση της εισολκής της θηλής</w:t>
      </w:r>
      <w:r w:rsidR="00784E1B" w:rsidRPr="006B6313">
        <w:rPr>
          <w:rFonts w:ascii="Avenir Next" w:hAnsi="Avenir Next" w:cs="Menlo"/>
          <w:i/>
          <w:iCs/>
          <w:color w:val="000000" w:themeColor="text1"/>
          <w:lang w:val="el-GR"/>
        </w:rPr>
        <w:t xml:space="preserve">. </w:t>
      </w:r>
      <w:r w:rsidRPr="006B6313">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6B6313" w:rsidRDefault="004C0952" w:rsidP="004941B0">
      <w:pPr>
        <w:jc w:val="both"/>
        <w:rPr>
          <w:rFonts w:ascii="Avenir Next" w:hAnsi="Avenir Next" w:cs="Menlo"/>
          <w:i/>
          <w:iCs/>
          <w:color w:val="000000" w:themeColor="text1"/>
          <w:lang w:val="el-GR"/>
        </w:rPr>
      </w:pPr>
    </w:p>
    <w:p w14:paraId="077C6192" w14:textId="77777777" w:rsidR="00784E1B" w:rsidRPr="006B6313" w:rsidRDefault="00F05944" w:rsidP="00784E1B">
      <w:pPr>
        <w:rPr>
          <w:rFonts w:ascii="Avenir Next" w:hAnsi="Avenir Next"/>
          <w:color w:val="000000" w:themeColor="text1"/>
          <w:lang w:val="el-GR"/>
        </w:rPr>
      </w:pPr>
      <w:r>
        <w:rPr>
          <w:rFonts w:ascii="Avenir Next" w:hAnsi="Avenir Next"/>
          <w:noProof/>
          <w:color w:val="000000" w:themeColor="text1"/>
        </w:rPr>
        <w:pict w14:anchorId="6AA48C15">
          <v:rect id="_x0000_i1026" alt="" style="width:373.3pt;height:.05pt;mso-width-percent:0;mso-height-percent:0;mso-width-percent:0;mso-height-percent:0" o:hrpct="823" o:hralign="center" o:hrstd="t" o:hr="t" fillcolor="#a0a0a0" stroked="f"/>
        </w:pict>
      </w:r>
    </w:p>
    <w:p w14:paraId="7D96123C" w14:textId="77777777" w:rsidR="00450747" w:rsidRPr="006B6313" w:rsidRDefault="00450747" w:rsidP="00450747">
      <w:pPr>
        <w:pStyle w:val="Titre2"/>
        <w:rPr>
          <w:rFonts w:ascii="Avenir Next" w:hAnsi="Avenir Next"/>
          <w:color w:val="000000" w:themeColor="text1"/>
        </w:rPr>
      </w:pPr>
      <w:r w:rsidRPr="006B6313">
        <w:rPr>
          <w:rFonts w:ascii="Avenir Next" w:hAnsi="Avenir Next"/>
          <w:color w:val="000000" w:themeColor="text1"/>
        </w:rPr>
        <w:t>ΟΡΙΣΜΟΣ</w:t>
      </w:r>
    </w:p>
    <w:p w14:paraId="01467592" w14:textId="77777777" w:rsidR="00450747" w:rsidRPr="006B6313" w:rsidRDefault="00450747" w:rsidP="00450747">
      <w:pPr>
        <w:pStyle w:val="NormalWeb"/>
        <w:rPr>
          <w:rFonts w:ascii="Avenir Next" w:hAnsi="Avenir Next"/>
          <w:color w:val="000000" w:themeColor="text1"/>
          <w:lang w:val="el-GR"/>
        </w:rPr>
      </w:pPr>
      <w:r w:rsidRPr="006B6313">
        <w:rPr>
          <w:rFonts w:ascii="Avenir Next" w:hAnsi="Avenir Next"/>
          <w:color w:val="000000" w:themeColor="text1"/>
          <w:lang w:val="el-GR"/>
        </w:rPr>
        <w:t>Η εισολκή της θηλής (ή ομφαλωτή θηλή) χαρακτηρίζεται από μια θηλή που είναι θαμμένη (κρυμμένη) στο εσωτερικό του μαστού, αντί να εξέχει φυσιολογικά προς τα έξω. Μπορεί να είναι μονόπλευρη (στον έναν μαστό) ή αμφοτερόπλευρη (και στους δύο). Η κατάσταση αυτή μπορεί να είναι μόνιμη ή διαλείπουσα (η θηλή βγαίνει προς τα έξω με την ψηλάφηση, το κρύο ή τον θηλασμό, αλλά ξαναμπαίνει μέσα αμέσως μετά).</w:t>
      </w:r>
    </w:p>
    <w:p w14:paraId="07191991" w14:textId="77777777" w:rsidR="00450747" w:rsidRPr="006B6313" w:rsidRDefault="00450747" w:rsidP="00450747">
      <w:pPr>
        <w:pStyle w:val="NormalWeb"/>
        <w:rPr>
          <w:rFonts w:ascii="Avenir Next" w:hAnsi="Avenir Next"/>
          <w:color w:val="000000" w:themeColor="text1"/>
          <w:lang w:val="el-GR"/>
        </w:rPr>
      </w:pPr>
      <w:r w:rsidRPr="006B6313">
        <w:rPr>
          <w:rFonts w:ascii="Avenir Next" w:hAnsi="Avenir Next"/>
          <w:color w:val="000000" w:themeColor="text1"/>
          <w:lang w:val="el-GR"/>
        </w:rPr>
        <w:t xml:space="preserve">Η δυσπλασία αυτή οφείλεται στην ύπαρξη </w:t>
      </w:r>
      <w:r w:rsidRPr="006B6313">
        <w:rPr>
          <w:rStyle w:val="lev"/>
          <w:rFonts w:ascii="Avenir Next" w:hAnsi="Avenir Next"/>
          <w:color w:val="000000" w:themeColor="text1"/>
          <w:lang w:val="el-GR"/>
        </w:rPr>
        <w:t>γαλακτοφόρων πόρων</w:t>
      </w:r>
      <w:r w:rsidRPr="006B6313">
        <w:rPr>
          <w:rFonts w:ascii="Avenir Next" w:hAnsi="Avenir Next"/>
          <w:color w:val="000000" w:themeColor="text1"/>
          <w:lang w:val="el-GR"/>
        </w:rPr>
        <w:t xml:space="preserve"> (τα σωληνάκια που μεταφέρουν το γάλα) οι οποίοι είναι </w:t>
      </w:r>
      <w:r w:rsidRPr="006B6313">
        <w:rPr>
          <w:rStyle w:val="lev"/>
          <w:rFonts w:ascii="Avenir Next" w:hAnsi="Avenir Next"/>
          <w:color w:val="000000" w:themeColor="text1"/>
          <w:lang w:val="el-GR"/>
        </w:rPr>
        <w:t>πολύ κοντοί</w:t>
      </w:r>
      <w:r w:rsidRPr="006B6313">
        <w:rPr>
          <w:rFonts w:ascii="Avenir Next" w:hAnsi="Avenir Next"/>
          <w:color w:val="000000" w:themeColor="text1"/>
          <w:lang w:val="el-GR"/>
        </w:rPr>
        <w:t xml:space="preserve"> και έλκουν (τραβούν) τη θηλή προς τα μέσα.</w:t>
      </w:r>
    </w:p>
    <w:p w14:paraId="68F673A4" w14:textId="77777777" w:rsidR="00450747" w:rsidRPr="006B6313" w:rsidRDefault="00450747" w:rsidP="00450747">
      <w:pPr>
        <w:pStyle w:val="Titre2"/>
        <w:rPr>
          <w:rFonts w:ascii="Avenir Next" w:hAnsi="Avenir Next"/>
          <w:color w:val="000000" w:themeColor="text1"/>
        </w:rPr>
      </w:pPr>
      <w:r w:rsidRPr="006B6313">
        <w:rPr>
          <w:rFonts w:ascii="Avenir Next" w:hAnsi="Avenir Next"/>
          <w:color w:val="000000" w:themeColor="text1"/>
        </w:rPr>
        <w:t>ΑΙΤΙΕΣ</w:t>
      </w:r>
    </w:p>
    <w:p w14:paraId="51BF471C" w14:textId="77777777" w:rsidR="00450747" w:rsidRPr="006B6313" w:rsidRDefault="00450747" w:rsidP="00450747">
      <w:pPr>
        <w:numPr>
          <w:ilvl w:val="0"/>
          <w:numId w:val="19"/>
        </w:numPr>
        <w:spacing w:before="100" w:beforeAutospacing="1" w:after="100" w:afterAutospacing="1" w:line="240" w:lineRule="auto"/>
        <w:rPr>
          <w:rFonts w:ascii="Avenir Next" w:hAnsi="Avenir Next"/>
          <w:color w:val="000000" w:themeColor="text1"/>
        </w:rPr>
      </w:pPr>
      <w:r w:rsidRPr="006B6313">
        <w:rPr>
          <w:rStyle w:val="lev"/>
          <w:rFonts w:ascii="Avenir Next" w:hAnsi="Avenir Next"/>
          <w:color w:val="000000" w:themeColor="text1"/>
        </w:rPr>
        <w:t>Συγγενής:</w:t>
      </w:r>
      <w:r w:rsidRPr="006B6313">
        <w:rPr>
          <w:rFonts w:ascii="Avenir Next" w:hAnsi="Avenir Next"/>
          <w:color w:val="000000" w:themeColor="text1"/>
        </w:rPr>
        <w:t xml:space="preserve"> Τις περισσότερες φορές, η δυσπλασία αυτή υπάρχει από την εφηβεία και είναι συνταγματική (εκ κατασκευής).</w:t>
      </w:r>
    </w:p>
    <w:p w14:paraId="3217EE51" w14:textId="77777777" w:rsidR="00450747" w:rsidRPr="006B6313" w:rsidRDefault="00450747" w:rsidP="00450747">
      <w:pPr>
        <w:numPr>
          <w:ilvl w:val="0"/>
          <w:numId w:val="19"/>
        </w:numPr>
        <w:spacing w:before="100" w:beforeAutospacing="1" w:after="100" w:afterAutospacing="1" w:line="240" w:lineRule="auto"/>
        <w:rPr>
          <w:rFonts w:ascii="Avenir Next" w:hAnsi="Avenir Next"/>
          <w:color w:val="000000" w:themeColor="text1"/>
        </w:rPr>
      </w:pPr>
      <w:r w:rsidRPr="006B6313">
        <w:rPr>
          <w:rStyle w:val="lev"/>
          <w:rFonts w:ascii="Avenir Next" w:hAnsi="Avenir Next"/>
          <w:color w:val="000000" w:themeColor="text1"/>
        </w:rPr>
        <w:lastRenderedPageBreak/>
        <w:t>Επίκτητη:</w:t>
      </w:r>
      <w:r w:rsidRPr="006B6313">
        <w:rPr>
          <w:rFonts w:ascii="Avenir Next" w:hAnsi="Avenir Next"/>
          <w:color w:val="000000" w:themeColor="text1"/>
        </w:rPr>
        <w:t xml:space="preserve"> Πιο σπάνια, μπορεί να εμφανιστεί μετά από μια λοίμωξη του μαστού, ένα τραύμα, μια χειρουργική επέμβαση ή μετά τον τοκετό.</w:t>
      </w:r>
    </w:p>
    <w:p w14:paraId="5B1E578A" w14:textId="77777777" w:rsidR="00450747" w:rsidRPr="006B6313" w:rsidRDefault="00450747" w:rsidP="00450747">
      <w:pPr>
        <w:numPr>
          <w:ilvl w:val="0"/>
          <w:numId w:val="19"/>
        </w:numPr>
        <w:spacing w:before="100" w:beforeAutospacing="1" w:after="100" w:afterAutospacing="1" w:line="240" w:lineRule="auto"/>
        <w:rPr>
          <w:rFonts w:ascii="Avenir Next" w:hAnsi="Avenir Next"/>
          <w:color w:val="000000" w:themeColor="text1"/>
        </w:rPr>
      </w:pPr>
      <w:r w:rsidRPr="006B6313">
        <w:rPr>
          <w:rStyle w:val="lev"/>
          <w:rFonts w:ascii="Avenir Next" w:hAnsi="Avenir Next"/>
          <w:color w:val="000000" w:themeColor="text1"/>
        </w:rPr>
        <w:t>Προσοχή:</w:t>
      </w:r>
      <w:r w:rsidRPr="006B6313">
        <w:rPr>
          <w:rFonts w:ascii="Avenir Next" w:hAnsi="Avenir Next"/>
          <w:color w:val="000000" w:themeColor="text1"/>
        </w:rPr>
        <w:t xml:space="preserve"> Η εμφάνιση μιας εισολκής θηλής σε έναν μαστό που ήταν προηγουμένως φυσιολογικός, ειδικά εκτός περιόδου εγκυμοσύνης, επιβάλλει τη διενέργεια μαστογραφίας και υπερηχογραφήματος για τον αποκλεισμό υποκείμενου όγκου.</w:t>
      </w:r>
    </w:p>
    <w:p w14:paraId="3611393A" w14:textId="77777777" w:rsidR="00450747" w:rsidRPr="006B6313" w:rsidRDefault="00450747" w:rsidP="00450747">
      <w:pPr>
        <w:pStyle w:val="Titre2"/>
        <w:rPr>
          <w:rFonts w:ascii="Avenir Next" w:hAnsi="Avenir Next"/>
          <w:color w:val="000000" w:themeColor="text1"/>
        </w:rPr>
      </w:pPr>
      <w:r w:rsidRPr="006B6313">
        <w:rPr>
          <w:rFonts w:ascii="Avenir Next" w:hAnsi="Avenir Next"/>
          <w:color w:val="000000" w:themeColor="text1"/>
        </w:rPr>
        <w:t>ΣΤΟΧΟΙ ΤΗΣ ΕΠΕΜΒΑΣΗΣ</w:t>
      </w:r>
    </w:p>
    <w:p w14:paraId="4DCD35B8" w14:textId="77777777" w:rsidR="00450747" w:rsidRPr="006B6313" w:rsidRDefault="00450747" w:rsidP="00450747">
      <w:pPr>
        <w:pStyle w:val="NormalWeb"/>
        <w:rPr>
          <w:rFonts w:ascii="Avenir Next" w:hAnsi="Avenir Next"/>
          <w:color w:val="000000" w:themeColor="text1"/>
          <w:lang w:val="el-GR"/>
        </w:rPr>
      </w:pPr>
      <w:r w:rsidRPr="006B6313">
        <w:rPr>
          <w:rFonts w:ascii="Avenir Next" w:hAnsi="Avenir Next"/>
          <w:color w:val="000000" w:themeColor="text1"/>
          <w:lang w:val="el-GR"/>
        </w:rPr>
        <w:t>Η επέμβαση έχει ως στόχο να «εξωτερικεύσει» τη θηλή, δηλαδή να την κάνει να βγει προς τα έξω και να της δώσει μια φυσιολογική προβολή.</w:t>
      </w:r>
    </w:p>
    <w:p w14:paraId="5492B0E7" w14:textId="77777777" w:rsidR="00450747" w:rsidRPr="006B6313" w:rsidRDefault="00450747" w:rsidP="00450747">
      <w:pPr>
        <w:pStyle w:val="NormalWeb"/>
        <w:rPr>
          <w:rFonts w:ascii="Avenir Next" w:hAnsi="Avenir Next"/>
          <w:color w:val="000000" w:themeColor="text1"/>
          <w:lang w:val="el-GR"/>
        </w:rPr>
      </w:pPr>
      <w:r w:rsidRPr="006B6313">
        <w:rPr>
          <w:rFonts w:ascii="Avenir Next" w:hAnsi="Avenir Next"/>
          <w:color w:val="000000" w:themeColor="text1"/>
          <w:lang w:val="el-GR"/>
        </w:rPr>
        <w:t>Για να επιτευχθεί αυτό, είναι απαραίτητο να απελευθερωθεί η θηλή από την έλξη που ασκούν οι κοντοί γαλακτοφόροι πόροι και οι ινώδεις ταινίες που την κρατούν καθηλωμένη προς τα μέσα.</w:t>
      </w:r>
    </w:p>
    <w:p w14:paraId="1A997EB0" w14:textId="77777777" w:rsidR="00450747" w:rsidRPr="006B6313" w:rsidRDefault="00450747" w:rsidP="00450747">
      <w:pPr>
        <w:pStyle w:val="Titre2"/>
        <w:rPr>
          <w:rFonts w:ascii="Avenir Next" w:hAnsi="Avenir Next"/>
          <w:color w:val="000000" w:themeColor="text1"/>
        </w:rPr>
      </w:pPr>
      <w:r w:rsidRPr="006B6313">
        <w:rPr>
          <w:rFonts w:ascii="Avenir Next" w:hAnsi="Avenir Next"/>
          <w:color w:val="000000" w:themeColor="text1"/>
        </w:rPr>
        <w:t>ΑΡΧΕΣ ΤΗΣ ΕΠΕΜΒΑΣΗΣ</w:t>
      </w:r>
    </w:p>
    <w:p w14:paraId="0D9DE794" w14:textId="77777777" w:rsidR="00450747" w:rsidRPr="006B6313" w:rsidRDefault="00450747" w:rsidP="00450747">
      <w:pPr>
        <w:pStyle w:val="NormalWeb"/>
        <w:rPr>
          <w:rFonts w:ascii="Avenir Next" w:hAnsi="Avenir Next"/>
          <w:color w:val="000000" w:themeColor="text1"/>
          <w:lang w:val="el-GR"/>
        </w:rPr>
      </w:pPr>
      <w:r w:rsidRPr="006B6313">
        <w:rPr>
          <w:rFonts w:ascii="Avenir Next" w:hAnsi="Avenir Next"/>
          <w:color w:val="000000" w:themeColor="text1"/>
          <w:lang w:val="el-GR"/>
        </w:rPr>
        <w:t>Η χειρουργική τεχνική προσαρμόζεται ανάλογα με τη βαρύτητα της εισολκής και την επιθυμία της ασθενούς για μελλοντικό θηλασμό (αν είναι τεχνικά εφικτό να διατηρηθεί).</w:t>
      </w:r>
    </w:p>
    <w:p w14:paraId="7DC9D0BC" w14:textId="77777777" w:rsidR="00450747" w:rsidRPr="006B6313" w:rsidRDefault="00450747" w:rsidP="00450747">
      <w:pPr>
        <w:pStyle w:val="NormalWeb"/>
        <w:rPr>
          <w:rFonts w:ascii="Avenir Next" w:hAnsi="Avenir Next"/>
          <w:color w:val="000000" w:themeColor="text1"/>
          <w:lang w:val="el-GR"/>
        </w:rPr>
      </w:pPr>
      <w:r w:rsidRPr="006B6313">
        <w:rPr>
          <w:rFonts w:ascii="Avenir Next" w:hAnsi="Avenir Next"/>
          <w:color w:val="000000" w:themeColor="text1"/>
          <w:lang w:val="el-GR"/>
        </w:rPr>
        <w:t>Υπάρχουν δύο βασικές κατηγορίες τεχνικών:</w:t>
      </w:r>
    </w:p>
    <w:p w14:paraId="4259B070" w14:textId="77777777" w:rsidR="00450747" w:rsidRPr="006B6313" w:rsidRDefault="00450747" w:rsidP="00450747">
      <w:pPr>
        <w:numPr>
          <w:ilvl w:val="0"/>
          <w:numId w:val="20"/>
        </w:numPr>
        <w:spacing w:before="100" w:beforeAutospacing="1" w:after="100" w:afterAutospacing="1" w:line="240" w:lineRule="auto"/>
        <w:rPr>
          <w:rFonts w:ascii="Avenir Next" w:hAnsi="Avenir Next"/>
          <w:color w:val="000000" w:themeColor="text1"/>
        </w:rPr>
      </w:pPr>
      <w:r w:rsidRPr="006B6313">
        <w:rPr>
          <w:rStyle w:val="lev"/>
          <w:rFonts w:ascii="Avenir Next" w:hAnsi="Avenir Next"/>
          <w:color w:val="000000" w:themeColor="text1"/>
        </w:rPr>
        <w:t>Τεχνικές με διατήρηση των γαλακτοφόρων πόρων:</w:t>
      </w:r>
      <w:r w:rsidRPr="006B6313">
        <w:rPr>
          <w:rFonts w:ascii="Avenir Next" w:hAnsi="Avenir Next"/>
          <w:color w:val="000000" w:themeColor="text1"/>
        </w:rPr>
        <w:t xml:space="preserve"> Στόχος είναι να διατηρηθεί η δυνατότητα θηλασμού. Ωστόσο, αυτές οι τεχνικές έχουν υψηλότερο ποσοστό υποτροπής (η θηλή ξαναμπαίνει μέσα), καθώς οι πόροι που τραβούν τη θηλή δεν κόβονται τελείως.</w:t>
      </w:r>
    </w:p>
    <w:p w14:paraId="05D28126" w14:textId="77777777" w:rsidR="00450747" w:rsidRPr="006B6313" w:rsidRDefault="00450747" w:rsidP="00450747">
      <w:pPr>
        <w:numPr>
          <w:ilvl w:val="0"/>
          <w:numId w:val="20"/>
        </w:numPr>
        <w:spacing w:before="100" w:beforeAutospacing="1" w:after="100" w:afterAutospacing="1" w:line="240" w:lineRule="auto"/>
        <w:rPr>
          <w:rFonts w:ascii="Avenir Next" w:hAnsi="Avenir Next"/>
          <w:color w:val="000000" w:themeColor="text1"/>
        </w:rPr>
      </w:pPr>
      <w:r w:rsidRPr="006B6313">
        <w:rPr>
          <w:rStyle w:val="lev"/>
          <w:rFonts w:ascii="Avenir Next" w:hAnsi="Avenir Next"/>
          <w:color w:val="000000" w:themeColor="text1"/>
        </w:rPr>
        <w:t>Τεχνικές με διατομή των γαλακτοφόρων πόρων:</w:t>
      </w:r>
      <w:r w:rsidRPr="006B6313">
        <w:rPr>
          <w:rFonts w:ascii="Avenir Next" w:hAnsi="Avenir Next"/>
          <w:color w:val="000000" w:themeColor="text1"/>
        </w:rPr>
        <w:t xml:space="preserve"> Σε περιπτώσεις σοβαρής εισολκής ή υποτροπής, είναι απαραίτητο να κοπούν οι γαλακτοφόροι πόροι που έλκουν τη θηλή. </w:t>
      </w:r>
      <w:r w:rsidRPr="006B6313">
        <w:rPr>
          <w:rStyle w:val="lev"/>
          <w:rFonts w:ascii="Avenir Next" w:hAnsi="Avenir Next"/>
          <w:color w:val="000000" w:themeColor="text1"/>
        </w:rPr>
        <w:t>Αυτό καθιστά τον θηλασμό αδύνατο στο μέλλον.</w:t>
      </w:r>
      <w:r w:rsidRPr="006B6313">
        <w:rPr>
          <w:rFonts w:ascii="Avenir Next" w:hAnsi="Avenir Next"/>
          <w:color w:val="000000" w:themeColor="text1"/>
        </w:rPr>
        <w:t xml:space="preserve"> Αυτή η μέθοδος προσφέρει το πιο σταθερό αποτέλεσμα.</w:t>
      </w:r>
    </w:p>
    <w:p w14:paraId="77B134B7" w14:textId="77777777" w:rsidR="00450747" w:rsidRPr="006B6313" w:rsidRDefault="00450747" w:rsidP="00450747">
      <w:pPr>
        <w:pStyle w:val="NormalWeb"/>
        <w:rPr>
          <w:rFonts w:ascii="Avenir Next" w:hAnsi="Avenir Next"/>
          <w:color w:val="000000" w:themeColor="text1"/>
          <w:lang w:val="el-GR"/>
        </w:rPr>
      </w:pPr>
      <w:r w:rsidRPr="006B6313">
        <w:rPr>
          <w:rFonts w:ascii="Avenir Next" w:hAnsi="Avenir Next"/>
          <w:color w:val="000000" w:themeColor="text1"/>
          <w:lang w:val="el-GR"/>
        </w:rPr>
        <w:t>Συχνά, για να γεμίσει το κενό κάτω από τη θηλή και να εμποδιστεί η επανείσοδός της, χρησιμοποιούνται μικροί κρημνοί (τμήματα ιστού) από το ίδιο το στήθος ή τοποθετείται ένα μικρό στήριγμα.</w:t>
      </w:r>
    </w:p>
    <w:p w14:paraId="64404D3C" w14:textId="77777777" w:rsidR="00450747" w:rsidRPr="006B6313" w:rsidRDefault="00450747" w:rsidP="00450747">
      <w:pPr>
        <w:pStyle w:val="Titre2"/>
        <w:rPr>
          <w:rFonts w:ascii="Avenir Next" w:hAnsi="Avenir Next"/>
          <w:color w:val="000000" w:themeColor="text1"/>
        </w:rPr>
      </w:pPr>
      <w:r w:rsidRPr="006B6313">
        <w:rPr>
          <w:rFonts w:ascii="Avenir Next" w:hAnsi="Avenir Next"/>
          <w:color w:val="000000" w:themeColor="text1"/>
        </w:rPr>
        <w:t>ΠΡΙΝ ΤΗΝ ΕΠΕΜΒΑΣΗ</w:t>
      </w:r>
    </w:p>
    <w:p w14:paraId="11DFE146" w14:textId="77777777" w:rsidR="00450747" w:rsidRPr="006B6313" w:rsidRDefault="00450747" w:rsidP="00450747">
      <w:pPr>
        <w:numPr>
          <w:ilvl w:val="0"/>
          <w:numId w:val="21"/>
        </w:numPr>
        <w:spacing w:before="100" w:beforeAutospacing="1" w:after="100" w:afterAutospacing="1" w:line="240" w:lineRule="auto"/>
        <w:rPr>
          <w:rFonts w:ascii="Avenir Next" w:hAnsi="Avenir Next"/>
          <w:color w:val="000000" w:themeColor="text1"/>
        </w:rPr>
      </w:pPr>
      <w:r w:rsidRPr="006B6313">
        <w:rPr>
          <w:rFonts w:ascii="Avenir Next" w:hAnsi="Avenir Next"/>
          <w:color w:val="000000" w:themeColor="text1"/>
        </w:rPr>
        <w:t>Πραγματοποιείται ο τυπικός προεγχειρητικός έλεγχος.</w:t>
      </w:r>
    </w:p>
    <w:p w14:paraId="54D1F22D" w14:textId="77777777" w:rsidR="00450747" w:rsidRPr="006B6313" w:rsidRDefault="00450747" w:rsidP="00450747">
      <w:pPr>
        <w:numPr>
          <w:ilvl w:val="0"/>
          <w:numId w:val="21"/>
        </w:numPr>
        <w:spacing w:before="100" w:beforeAutospacing="1" w:after="100" w:afterAutospacing="1" w:line="240" w:lineRule="auto"/>
        <w:rPr>
          <w:rFonts w:ascii="Avenir Next" w:hAnsi="Avenir Next"/>
          <w:color w:val="000000" w:themeColor="text1"/>
        </w:rPr>
      </w:pPr>
      <w:r w:rsidRPr="006B6313">
        <w:rPr>
          <w:rFonts w:ascii="Avenir Next" w:hAnsi="Avenir Next"/>
          <w:color w:val="000000" w:themeColor="text1"/>
        </w:rPr>
        <w:lastRenderedPageBreak/>
        <w:t>Συνιστάται απεικονιστικός έλεγχος μαστών (μαστογραφία/υπέρηχος) ειδικά αν η εισολκή είναι πρόσφατη.</w:t>
      </w:r>
    </w:p>
    <w:p w14:paraId="15448796" w14:textId="77777777" w:rsidR="00450747" w:rsidRPr="006B6313" w:rsidRDefault="00450747" w:rsidP="00450747">
      <w:pPr>
        <w:numPr>
          <w:ilvl w:val="0"/>
          <w:numId w:val="21"/>
        </w:numPr>
        <w:spacing w:before="100" w:beforeAutospacing="1" w:after="100" w:afterAutospacing="1" w:line="240" w:lineRule="auto"/>
        <w:rPr>
          <w:rFonts w:ascii="Avenir Next" w:hAnsi="Avenir Next"/>
          <w:color w:val="000000" w:themeColor="text1"/>
        </w:rPr>
      </w:pPr>
      <w:r w:rsidRPr="006B6313">
        <w:rPr>
          <w:rFonts w:ascii="Avenir Next" w:hAnsi="Avenir Next"/>
          <w:color w:val="000000" w:themeColor="text1"/>
        </w:rPr>
        <w:t>Απαιτείται διακοπή του καπνίσματος (τουλάχιστον 1 μήνα πριν και 1 μήνα μετά) καθώς το κάπνισμα αυξάνει δραματικά τον κίνδυνο νέκρωσης της θηλής.</w:t>
      </w:r>
    </w:p>
    <w:p w14:paraId="011233CD" w14:textId="77777777" w:rsidR="00450747" w:rsidRPr="006B6313" w:rsidRDefault="00450747" w:rsidP="00450747">
      <w:pPr>
        <w:numPr>
          <w:ilvl w:val="0"/>
          <w:numId w:val="21"/>
        </w:numPr>
        <w:spacing w:before="100" w:beforeAutospacing="1" w:after="100" w:afterAutospacing="1" w:line="240" w:lineRule="auto"/>
        <w:rPr>
          <w:rFonts w:ascii="Avenir Next" w:hAnsi="Avenir Next"/>
          <w:color w:val="000000" w:themeColor="text1"/>
        </w:rPr>
      </w:pPr>
      <w:r w:rsidRPr="006B6313">
        <w:rPr>
          <w:rFonts w:ascii="Avenir Next" w:hAnsi="Avenir Next"/>
          <w:color w:val="000000" w:themeColor="text1"/>
        </w:rPr>
        <w:t>Απαγορεύεται η λήψη ασπιρίνης 10 ημέρες πριν την επέμβαση.</w:t>
      </w:r>
    </w:p>
    <w:p w14:paraId="3259FCB1" w14:textId="77777777" w:rsidR="00450747" w:rsidRPr="006B6313" w:rsidRDefault="00450747" w:rsidP="00450747">
      <w:pPr>
        <w:pStyle w:val="Titre2"/>
        <w:rPr>
          <w:rFonts w:ascii="Avenir Next" w:hAnsi="Avenir Next"/>
          <w:color w:val="000000" w:themeColor="text1"/>
        </w:rPr>
      </w:pPr>
      <w:r w:rsidRPr="006B6313">
        <w:rPr>
          <w:rFonts w:ascii="Avenir Next" w:hAnsi="Avenir Next"/>
          <w:color w:val="000000" w:themeColor="text1"/>
        </w:rPr>
        <w:t>ΑΝΑΙΣΘΗΣΙΑ ΚΑΙ ΝΟΣΗΛΕΙΑ</w:t>
      </w:r>
    </w:p>
    <w:p w14:paraId="413FD523" w14:textId="77777777" w:rsidR="00450747" w:rsidRPr="006B6313" w:rsidRDefault="00450747" w:rsidP="00450747">
      <w:pPr>
        <w:numPr>
          <w:ilvl w:val="0"/>
          <w:numId w:val="22"/>
        </w:numPr>
        <w:spacing w:before="100" w:beforeAutospacing="1" w:after="100" w:afterAutospacing="1" w:line="240" w:lineRule="auto"/>
        <w:rPr>
          <w:rFonts w:ascii="Avenir Next" w:hAnsi="Avenir Next"/>
          <w:color w:val="000000" w:themeColor="text1"/>
        </w:rPr>
      </w:pPr>
      <w:r w:rsidRPr="006B6313">
        <w:rPr>
          <w:rStyle w:val="lev"/>
          <w:rFonts w:ascii="Avenir Next" w:hAnsi="Avenir Next"/>
          <w:color w:val="000000" w:themeColor="text1"/>
        </w:rPr>
        <w:t>Αναισθησία:</w:t>
      </w:r>
      <w:r w:rsidRPr="006B6313">
        <w:rPr>
          <w:rFonts w:ascii="Avenir Next" w:hAnsi="Avenir Next"/>
          <w:color w:val="000000" w:themeColor="text1"/>
        </w:rPr>
        <w:t xml:space="preserve"> Συνήθως πραγματοποιείται με </w:t>
      </w:r>
      <w:r w:rsidRPr="006B6313">
        <w:rPr>
          <w:rStyle w:val="lev"/>
          <w:rFonts w:ascii="Avenir Next" w:hAnsi="Avenir Next"/>
          <w:color w:val="000000" w:themeColor="text1"/>
        </w:rPr>
        <w:t>τοπική αναισθησία</w:t>
      </w:r>
      <w:r w:rsidRPr="006B6313">
        <w:rPr>
          <w:rFonts w:ascii="Avenir Next" w:hAnsi="Avenir Next"/>
          <w:color w:val="000000" w:themeColor="text1"/>
        </w:rPr>
        <w:t>, ενδεχομένως με τη βοήθεια ενδοφλέβιας καταστολής (neuroleptanalgesie). Γενική αναισθησία σπάνια απαιτείται, εκτός αν συνδυάζεται με άλλη επέμβαση μαστού.</w:t>
      </w:r>
    </w:p>
    <w:p w14:paraId="48E085F4" w14:textId="77777777" w:rsidR="00450747" w:rsidRPr="006B6313" w:rsidRDefault="00450747" w:rsidP="00450747">
      <w:pPr>
        <w:numPr>
          <w:ilvl w:val="0"/>
          <w:numId w:val="22"/>
        </w:numPr>
        <w:spacing w:before="100" w:beforeAutospacing="1" w:after="100" w:afterAutospacing="1" w:line="240" w:lineRule="auto"/>
        <w:rPr>
          <w:rFonts w:ascii="Avenir Next" w:hAnsi="Avenir Next"/>
          <w:color w:val="000000" w:themeColor="text1"/>
        </w:rPr>
      </w:pPr>
      <w:r w:rsidRPr="006B6313">
        <w:rPr>
          <w:rStyle w:val="lev"/>
          <w:rFonts w:ascii="Avenir Next" w:hAnsi="Avenir Next"/>
          <w:color w:val="000000" w:themeColor="text1"/>
        </w:rPr>
        <w:t>Νοσηλεία:</w:t>
      </w:r>
      <w:r w:rsidRPr="006B6313">
        <w:rPr>
          <w:rFonts w:ascii="Avenir Next" w:hAnsi="Avenir Next"/>
          <w:color w:val="000000" w:themeColor="text1"/>
        </w:rPr>
        <w:t xml:space="preserve"> Η επέμβαση γίνεται συνήθως σε εξωτερική βάση (ambulatoire), με έξοδο την ίδια ημέρα.</w:t>
      </w:r>
    </w:p>
    <w:p w14:paraId="687FC8E4" w14:textId="77777777" w:rsidR="00450747" w:rsidRPr="006B6313" w:rsidRDefault="00450747" w:rsidP="00450747">
      <w:pPr>
        <w:pStyle w:val="Titre2"/>
        <w:rPr>
          <w:rFonts w:ascii="Avenir Next" w:hAnsi="Avenir Next"/>
          <w:color w:val="000000" w:themeColor="text1"/>
        </w:rPr>
      </w:pPr>
      <w:r w:rsidRPr="006B6313">
        <w:rPr>
          <w:rFonts w:ascii="Avenir Next" w:hAnsi="Avenir Next"/>
          <w:color w:val="000000" w:themeColor="text1"/>
        </w:rPr>
        <w:t>Η ΕΠΕΜΒΑΣΗ</w:t>
      </w:r>
    </w:p>
    <w:p w14:paraId="094AB836" w14:textId="77777777" w:rsidR="00450747" w:rsidRPr="006B6313" w:rsidRDefault="00450747" w:rsidP="00450747">
      <w:pPr>
        <w:numPr>
          <w:ilvl w:val="0"/>
          <w:numId w:val="23"/>
        </w:numPr>
        <w:spacing w:before="100" w:beforeAutospacing="1" w:after="100" w:afterAutospacing="1" w:line="240" w:lineRule="auto"/>
        <w:rPr>
          <w:rFonts w:ascii="Avenir Next" w:hAnsi="Avenir Next"/>
          <w:color w:val="000000" w:themeColor="text1"/>
        </w:rPr>
      </w:pPr>
      <w:r w:rsidRPr="006B6313">
        <w:rPr>
          <w:rStyle w:val="lev"/>
          <w:rFonts w:ascii="Avenir Next" w:hAnsi="Avenir Next"/>
          <w:color w:val="000000" w:themeColor="text1"/>
        </w:rPr>
        <w:t>Διάρκεια:</w:t>
      </w:r>
      <w:r w:rsidRPr="006B6313">
        <w:rPr>
          <w:rFonts w:ascii="Avenir Next" w:hAnsi="Avenir Next"/>
          <w:color w:val="000000" w:themeColor="text1"/>
        </w:rPr>
        <w:t xml:space="preserve"> Περίπου 30 με 45 λεπτά.</w:t>
      </w:r>
    </w:p>
    <w:p w14:paraId="128999E1" w14:textId="77777777" w:rsidR="00450747" w:rsidRPr="006B6313" w:rsidRDefault="00450747" w:rsidP="00450747">
      <w:pPr>
        <w:numPr>
          <w:ilvl w:val="0"/>
          <w:numId w:val="23"/>
        </w:numPr>
        <w:spacing w:before="100" w:beforeAutospacing="1" w:after="100" w:afterAutospacing="1" w:line="240" w:lineRule="auto"/>
        <w:rPr>
          <w:rFonts w:ascii="Avenir Next" w:hAnsi="Avenir Next"/>
          <w:color w:val="000000" w:themeColor="text1"/>
        </w:rPr>
      </w:pPr>
      <w:r w:rsidRPr="006B6313">
        <w:rPr>
          <w:rStyle w:val="lev"/>
          <w:rFonts w:ascii="Avenir Next" w:hAnsi="Avenir Next"/>
          <w:color w:val="000000" w:themeColor="text1"/>
        </w:rPr>
        <w:t>Τομή:</w:t>
      </w:r>
      <w:r w:rsidRPr="006B6313">
        <w:rPr>
          <w:rFonts w:ascii="Avenir Next" w:hAnsi="Avenir Next"/>
          <w:color w:val="000000" w:themeColor="text1"/>
        </w:rPr>
        <w:t xml:space="preserve"> Οι τομές γίνονται συνήθως στη βάση της θηλής ή μέσα στη θηλή και είναι ελάχιστα ορατές μετά την επούλωση.</w:t>
      </w:r>
    </w:p>
    <w:p w14:paraId="43E1114C" w14:textId="77777777" w:rsidR="00450747" w:rsidRPr="006B6313" w:rsidRDefault="00450747" w:rsidP="00450747">
      <w:pPr>
        <w:numPr>
          <w:ilvl w:val="0"/>
          <w:numId w:val="23"/>
        </w:numPr>
        <w:spacing w:before="100" w:beforeAutospacing="1" w:after="100" w:afterAutospacing="1" w:line="240" w:lineRule="auto"/>
        <w:rPr>
          <w:rFonts w:ascii="Avenir Next" w:hAnsi="Avenir Next"/>
          <w:color w:val="000000" w:themeColor="text1"/>
        </w:rPr>
      </w:pPr>
      <w:r w:rsidRPr="006B6313">
        <w:rPr>
          <w:rFonts w:ascii="Avenir Next" w:hAnsi="Avenir Next"/>
          <w:color w:val="000000" w:themeColor="text1"/>
        </w:rPr>
        <w:t>Σε ορισμένες περιπτώσεις, μπορεί να χρησιμοποιηθεί ένα εξωτερικό σύστημα έλξης (σαν μικρός νάρθηκας) για να συγκρατεί τη θηλή προς τα έξω για μερικές ημέρες.</w:t>
      </w:r>
    </w:p>
    <w:p w14:paraId="2C61722B" w14:textId="77777777" w:rsidR="00450747" w:rsidRPr="006B6313" w:rsidRDefault="00450747" w:rsidP="00450747">
      <w:pPr>
        <w:pStyle w:val="Titre2"/>
        <w:rPr>
          <w:rFonts w:ascii="Avenir Next" w:hAnsi="Avenir Next"/>
          <w:color w:val="000000" w:themeColor="text1"/>
        </w:rPr>
      </w:pPr>
      <w:r w:rsidRPr="006B6313">
        <w:rPr>
          <w:rFonts w:ascii="Avenir Next" w:hAnsi="Avenir Next"/>
          <w:color w:val="000000" w:themeColor="text1"/>
        </w:rPr>
        <w:t>ΜΕΤΕΓΧΕΙΡΗΤΙΚΗ ΠΟΡΕΙΑ</w:t>
      </w:r>
    </w:p>
    <w:p w14:paraId="3165A221" w14:textId="77777777" w:rsidR="00450747" w:rsidRPr="006B6313" w:rsidRDefault="00450747" w:rsidP="00450747">
      <w:pPr>
        <w:numPr>
          <w:ilvl w:val="0"/>
          <w:numId w:val="24"/>
        </w:numPr>
        <w:spacing w:before="100" w:beforeAutospacing="1" w:after="100" w:afterAutospacing="1" w:line="240" w:lineRule="auto"/>
        <w:rPr>
          <w:rFonts w:ascii="Avenir Next" w:hAnsi="Avenir Next"/>
          <w:color w:val="000000" w:themeColor="text1"/>
        </w:rPr>
      </w:pPr>
      <w:r w:rsidRPr="006B6313">
        <w:rPr>
          <w:rFonts w:ascii="Avenir Next" w:hAnsi="Avenir Next"/>
          <w:color w:val="000000" w:themeColor="text1"/>
        </w:rPr>
        <w:t>Ο πόνος είναι γενικά ήπιος.</w:t>
      </w:r>
    </w:p>
    <w:p w14:paraId="2309A2E8" w14:textId="77777777" w:rsidR="00450747" w:rsidRPr="006B6313" w:rsidRDefault="00450747" w:rsidP="00450747">
      <w:pPr>
        <w:numPr>
          <w:ilvl w:val="0"/>
          <w:numId w:val="24"/>
        </w:numPr>
        <w:spacing w:before="100" w:beforeAutospacing="1" w:after="100" w:afterAutospacing="1" w:line="240" w:lineRule="auto"/>
        <w:rPr>
          <w:rFonts w:ascii="Avenir Next" w:hAnsi="Avenir Next"/>
          <w:color w:val="000000" w:themeColor="text1"/>
        </w:rPr>
      </w:pPr>
      <w:r w:rsidRPr="006B6313">
        <w:rPr>
          <w:rFonts w:ascii="Avenir Next" w:hAnsi="Avenir Next"/>
          <w:color w:val="000000" w:themeColor="text1"/>
        </w:rPr>
        <w:t>Εμφανίζεται οίδημα (πρήξιμο) και εκχυμώσεις (μελανιές) που υποχωρούν σε λίγες ημέρες.</w:t>
      </w:r>
    </w:p>
    <w:p w14:paraId="43BB6CBB" w14:textId="77777777" w:rsidR="00450747" w:rsidRPr="006B6313" w:rsidRDefault="00450747" w:rsidP="00450747">
      <w:pPr>
        <w:numPr>
          <w:ilvl w:val="0"/>
          <w:numId w:val="24"/>
        </w:numPr>
        <w:spacing w:before="100" w:beforeAutospacing="1" w:after="100" w:afterAutospacing="1" w:line="240" w:lineRule="auto"/>
        <w:rPr>
          <w:rFonts w:ascii="Avenir Next" w:hAnsi="Avenir Next"/>
          <w:color w:val="000000" w:themeColor="text1"/>
        </w:rPr>
      </w:pPr>
      <w:r w:rsidRPr="006B6313">
        <w:rPr>
          <w:rFonts w:ascii="Avenir Next" w:hAnsi="Avenir Next"/>
          <w:color w:val="000000" w:themeColor="text1"/>
        </w:rPr>
        <w:t>Τα ράμματα αφαιρούνται συνήθως μετά από 8 έως 15 ημέρες (ή είναι απορροφήσιμα).</w:t>
      </w:r>
    </w:p>
    <w:p w14:paraId="08472298" w14:textId="77777777" w:rsidR="00450747" w:rsidRPr="006B6313" w:rsidRDefault="00450747" w:rsidP="00450747">
      <w:pPr>
        <w:numPr>
          <w:ilvl w:val="0"/>
          <w:numId w:val="24"/>
        </w:numPr>
        <w:spacing w:before="100" w:beforeAutospacing="1" w:after="100" w:afterAutospacing="1" w:line="240" w:lineRule="auto"/>
        <w:rPr>
          <w:rFonts w:ascii="Avenir Next" w:hAnsi="Avenir Next"/>
          <w:color w:val="000000" w:themeColor="text1"/>
        </w:rPr>
      </w:pPr>
      <w:r w:rsidRPr="006B6313">
        <w:rPr>
          <w:rFonts w:ascii="Avenir Next" w:hAnsi="Avenir Next"/>
          <w:color w:val="000000" w:themeColor="text1"/>
        </w:rPr>
        <w:t>Μπορεί να υπάρξει προσωρινή ή μόνιμη διαταραχή της αισθητικότητας της θηλής.</w:t>
      </w:r>
    </w:p>
    <w:p w14:paraId="2C06E0D6" w14:textId="77777777" w:rsidR="00450747" w:rsidRPr="006B6313" w:rsidRDefault="00450747" w:rsidP="00450747">
      <w:pPr>
        <w:pStyle w:val="Titre2"/>
        <w:rPr>
          <w:rFonts w:ascii="Avenir Next" w:hAnsi="Avenir Next"/>
          <w:color w:val="000000" w:themeColor="text1"/>
        </w:rPr>
      </w:pPr>
      <w:r w:rsidRPr="006B6313">
        <w:rPr>
          <w:rFonts w:ascii="Avenir Next" w:hAnsi="Avenir Next"/>
          <w:color w:val="000000" w:themeColor="text1"/>
        </w:rPr>
        <w:t>ΕΠΙΠΛΟΚΕΣ ΚΑΙ ΚΙΝΔΥΝΟΙ</w:t>
      </w:r>
    </w:p>
    <w:p w14:paraId="1EEC2D63" w14:textId="77777777" w:rsidR="00450747" w:rsidRPr="006B6313" w:rsidRDefault="00450747" w:rsidP="00450747">
      <w:pPr>
        <w:pStyle w:val="NormalWeb"/>
        <w:rPr>
          <w:rFonts w:ascii="Avenir Next" w:hAnsi="Avenir Next"/>
          <w:color w:val="000000" w:themeColor="text1"/>
          <w:lang w:val="el-GR"/>
        </w:rPr>
      </w:pPr>
      <w:r w:rsidRPr="006B6313">
        <w:rPr>
          <w:rFonts w:ascii="Avenir Next" w:hAnsi="Avenir Next"/>
          <w:color w:val="000000" w:themeColor="text1"/>
          <w:lang w:val="el-GR"/>
        </w:rPr>
        <w:t>Αν και σπάνιες, οι επιπλοκές είναι δυνατές:</w:t>
      </w:r>
    </w:p>
    <w:p w14:paraId="6595F8EB" w14:textId="77777777" w:rsidR="00450747" w:rsidRPr="006B6313" w:rsidRDefault="00450747" w:rsidP="00450747">
      <w:pPr>
        <w:numPr>
          <w:ilvl w:val="0"/>
          <w:numId w:val="25"/>
        </w:numPr>
        <w:spacing w:before="100" w:beforeAutospacing="1" w:after="100" w:afterAutospacing="1" w:line="240" w:lineRule="auto"/>
        <w:rPr>
          <w:rFonts w:ascii="Avenir Next" w:hAnsi="Avenir Next"/>
          <w:color w:val="000000" w:themeColor="text1"/>
        </w:rPr>
      </w:pPr>
      <w:r w:rsidRPr="006B6313">
        <w:rPr>
          <w:rStyle w:val="lev"/>
          <w:rFonts w:ascii="Avenir Next" w:hAnsi="Avenir Next"/>
          <w:color w:val="000000" w:themeColor="text1"/>
        </w:rPr>
        <w:t>Υποτροπή (Récidive):</w:t>
      </w:r>
      <w:r w:rsidRPr="006B6313">
        <w:rPr>
          <w:rFonts w:ascii="Avenir Next" w:hAnsi="Avenir Next"/>
          <w:color w:val="000000" w:themeColor="text1"/>
        </w:rPr>
        <w:t xml:space="preserve"> Είναι ο κυριότερος κίνδυνος. Η θηλή μπορεί να ξαναμπεί μέσα, εν μέρει ή ολική, μετά από κάποιο χρονικό διάστημα. Αυτό </w:t>
      </w:r>
      <w:r w:rsidRPr="006B6313">
        <w:rPr>
          <w:rFonts w:ascii="Avenir Next" w:hAnsi="Avenir Next"/>
          <w:color w:val="000000" w:themeColor="text1"/>
        </w:rPr>
        <w:lastRenderedPageBreak/>
        <w:t>συμβαίνει συχνότερα στις τεχνικές που προσπαθούν να διατηρήσουν τους πόρους.</w:t>
      </w:r>
    </w:p>
    <w:p w14:paraId="457B33ED" w14:textId="77777777" w:rsidR="00450747" w:rsidRPr="006B6313" w:rsidRDefault="00450747" w:rsidP="00450747">
      <w:pPr>
        <w:numPr>
          <w:ilvl w:val="0"/>
          <w:numId w:val="25"/>
        </w:numPr>
        <w:spacing w:before="100" w:beforeAutospacing="1" w:after="100" w:afterAutospacing="1" w:line="240" w:lineRule="auto"/>
        <w:rPr>
          <w:rFonts w:ascii="Avenir Next" w:hAnsi="Avenir Next"/>
          <w:color w:val="000000" w:themeColor="text1"/>
        </w:rPr>
      </w:pPr>
      <w:r w:rsidRPr="006B6313">
        <w:rPr>
          <w:rStyle w:val="lev"/>
          <w:rFonts w:ascii="Avenir Next" w:hAnsi="Avenir Next"/>
          <w:color w:val="000000" w:themeColor="text1"/>
        </w:rPr>
        <w:t>Νέκρωση της θηλής:</w:t>
      </w:r>
      <w:r w:rsidRPr="006B6313">
        <w:rPr>
          <w:rFonts w:ascii="Avenir Next" w:hAnsi="Avenir Next"/>
          <w:color w:val="000000" w:themeColor="text1"/>
        </w:rPr>
        <w:t xml:space="preserve"> Σπάνια αλλά σοβαρή επιπλοκή. Ο κίνδυνος είναι πολύ υψηλότερος σε καπνίστριες. Μπορεί να οδηγήσει σε απώλεια μέρους ή όλης της θηλής.</w:t>
      </w:r>
    </w:p>
    <w:p w14:paraId="2283DBCC" w14:textId="77777777" w:rsidR="00450747" w:rsidRPr="006B6313" w:rsidRDefault="00450747" w:rsidP="00450747">
      <w:pPr>
        <w:numPr>
          <w:ilvl w:val="0"/>
          <w:numId w:val="25"/>
        </w:numPr>
        <w:spacing w:before="100" w:beforeAutospacing="1" w:after="100" w:afterAutospacing="1" w:line="240" w:lineRule="auto"/>
        <w:rPr>
          <w:rFonts w:ascii="Avenir Next" w:hAnsi="Avenir Next"/>
          <w:color w:val="000000" w:themeColor="text1"/>
        </w:rPr>
      </w:pPr>
      <w:r w:rsidRPr="006B6313">
        <w:rPr>
          <w:rStyle w:val="lev"/>
          <w:rFonts w:ascii="Avenir Next" w:hAnsi="Avenir Next"/>
          <w:color w:val="000000" w:themeColor="text1"/>
        </w:rPr>
        <w:t>Διαταραχές αισθητικότητας:</w:t>
      </w:r>
      <w:r w:rsidRPr="006B6313">
        <w:rPr>
          <w:rFonts w:ascii="Avenir Next" w:hAnsi="Avenir Next"/>
          <w:color w:val="000000" w:themeColor="text1"/>
        </w:rPr>
        <w:t xml:space="preserve"> Η θηλή μπορεί να γίνει λιγότερο ευαίσθητη (υπαισθησία) ή αναισθητική. Σπάνια μπορεί να υπάρχει υπερευαισθησία (πόνος).</w:t>
      </w:r>
    </w:p>
    <w:p w14:paraId="3793ECA3" w14:textId="77777777" w:rsidR="00450747" w:rsidRPr="006B6313" w:rsidRDefault="00450747" w:rsidP="00450747">
      <w:pPr>
        <w:numPr>
          <w:ilvl w:val="0"/>
          <w:numId w:val="25"/>
        </w:numPr>
        <w:spacing w:before="100" w:beforeAutospacing="1" w:after="100" w:afterAutospacing="1" w:line="240" w:lineRule="auto"/>
        <w:rPr>
          <w:rFonts w:ascii="Avenir Next" w:hAnsi="Avenir Next"/>
          <w:color w:val="000000" w:themeColor="text1"/>
        </w:rPr>
      </w:pPr>
      <w:r w:rsidRPr="006B6313">
        <w:rPr>
          <w:rStyle w:val="lev"/>
          <w:rFonts w:ascii="Avenir Next" w:hAnsi="Avenir Next"/>
          <w:color w:val="000000" w:themeColor="text1"/>
        </w:rPr>
        <w:t>Λοίμωξη:</w:t>
      </w:r>
      <w:r w:rsidRPr="006B6313">
        <w:rPr>
          <w:rFonts w:ascii="Avenir Next" w:hAnsi="Avenir Next"/>
          <w:color w:val="000000" w:themeColor="text1"/>
        </w:rPr>
        <w:t xml:space="preserve"> Μπορεί να απαιτήσει αντιβίωση. Ειδικά αν υπήρχε ιστορικό αποστημάτων ("galactophorite").</w:t>
      </w:r>
    </w:p>
    <w:p w14:paraId="40EA06A7" w14:textId="77777777" w:rsidR="00450747" w:rsidRPr="006B6313" w:rsidRDefault="00450747" w:rsidP="00450747">
      <w:pPr>
        <w:numPr>
          <w:ilvl w:val="0"/>
          <w:numId w:val="25"/>
        </w:numPr>
        <w:spacing w:before="100" w:beforeAutospacing="1" w:after="100" w:afterAutospacing="1" w:line="240" w:lineRule="auto"/>
        <w:rPr>
          <w:rFonts w:ascii="Avenir Next" w:hAnsi="Avenir Next"/>
          <w:color w:val="000000" w:themeColor="text1"/>
        </w:rPr>
      </w:pPr>
      <w:r w:rsidRPr="006B6313">
        <w:rPr>
          <w:rStyle w:val="lev"/>
          <w:rFonts w:ascii="Avenir Next" w:hAnsi="Avenir Next"/>
          <w:color w:val="000000" w:themeColor="text1"/>
        </w:rPr>
        <w:t>Ουλές:</w:t>
      </w:r>
      <w:r w:rsidRPr="006B6313">
        <w:rPr>
          <w:rFonts w:ascii="Avenir Next" w:hAnsi="Avenir Next"/>
          <w:color w:val="000000" w:themeColor="text1"/>
        </w:rPr>
        <w:t xml:space="preserve"> Μπορεί να είναι δύσμορφες ή υπερτροφικές.</w:t>
      </w:r>
    </w:p>
    <w:p w14:paraId="6D0DFB8C" w14:textId="77777777" w:rsidR="00450747" w:rsidRPr="006B6313" w:rsidRDefault="00450747" w:rsidP="00450747">
      <w:pPr>
        <w:pStyle w:val="NormalWeb"/>
        <w:rPr>
          <w:rFonts w:ascii="Avenir Next" w:hAnsi="Avenir Next"/>
          <w:color w:val="000000" w:themeColor="text1"/>
          <w:lang w:val="el-GR"/>
        </w:rPr>
      </w:pPr>
      <w:r w:rsidRPr="006B6313">
        <w:rPr>
          <w:rStyle w:val="lev"/>
          <w:rFonts w:ascii="Avenir Next" w:hAnsi="Avenir Next"/>
          <w:color w:val="000000" w:themeColor="text1"/>
          <w:lang w:val="el-GR"/>
        </w:rPr>
        <w:t>Σημαντική σημείωση για τον θηλασμό:</w:t>
      </w:r>
      <w:r w:rsidRPr="006B6313">
        <w:rPr>
          <w:rFonts w:ascii="Avenir Next" w:hAnsi="Avenir Next"/>
          <w:color w:val="000000" w:themeColor="text1"/>
          <w:lang w:val="el-GR"/>
        </w:rPr>
        <w:t xml:space="preserve"> Οι ασθενείς πρέπει να ενημερώνονται σαφώς ότι η διόρθωση της εισολκής θηλής, ειδικά στις σοβαρές περιπτώσεις, συχνά απαιτεί τη διατομή των γαλακτοφόρων πόρων, καθιστώντας τον </w:t>
      </w:r>
      <w:r w:rsidRPr="006B6313">
        <w:rPr>
          <w:rStyle w:val="lev"/>
          <w:rFonts w:ascii="Avenir Next" w:hAnsi="Avenir Next"/>
          <w:color w:val="000000" w:themeColor="text1"/>
          <w:lang w:val="el-GR"/>
        </w:rPr>
        <w:t>θηλασμό αδύνατο</w:t>
      </w:r>
      <w:r w:rsidRPr="006B6313">
        <w:rPr>
          <w:rFonts w:ascii="Avenir Next" w:hAnsi="Avenir Next"/>
          <w:color w:val="000000" w:themeColor="text1"/>
          <w:lang w:val="el-GR"/>
        </w:rPr>
        <w:t>. Ακόμη και στις τεχνικές διατήρησης, η ικανότητα θηλασμού δεν μπορεί να εγγυηθεί.</w:t>
      </w:r>
    </w:p>
    <w:p w14:paraId="4C78239E" w14:textId="77777777" w:rsidR="00450747" w:rsidRPr="006B6313" w:rsidRDefault="00F05944" w:rsidP="00450747">
      <w:pPr>
        <w:rPr>
          <w:rFonts w:ascii="Avenir Next" w:hAnsi="Avenir Next"/>
          <w:color w:val="000000" w:themeColor="text1"/>
        </w:rPr>
      </w:pPr>
      <w:r w:rsidRPr="00F05944">
        <w:rPr>
          <w:rFonts w:ascii="Avenir Next" w:hAnsi="Avenir Next"/>
          <w:noProof/>
          <w:color w:val="000000" w:themeColor="text1"/>
        </w:rPr>
        <w:pict w14:anchorId="4BB687F9">
          <v:rect id="_x0000_i1025" alt="" style="width:411.4pt;height:.05pt;mso-width-percent:0;mso-height-percent:0;mso-width-percent:0;mso-height-percent:0" o:hrpct="907" o:hralign="center" o:hrstd="t" o:hr="t" fillcolor="#a0a0a0" stroked="f"/>
        </w:pict>
      </w:r>
    </w:p>
    <w:p w14:paraId="5F52F0FC" w14:textId="54EC3E8B" w:rsidR="004941B0" w:rsidRPr="006B6313" w:rsidRDefault="004941B0" w:rsidP="00784E1B">
      <w:pPr>
        <w:rPr>
          <w:rFonts w:ascii="Avenir Next" w:hAnsi="Avenir Next"/>
          <w:color w:val="000000" w:themeColor="text1"/>
          <w:lang w:val="el-GR"/>
        </w:rPr>
      </w:pPr>
    </w:p>
    <w:p w14:paraId="20D37234" w14:textId="77777777" w:rsidR="004941B0" w:rsidRPr="006B631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6B6313">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6B631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6B6313">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6B6313"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6B6313"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6B6313">
        <w:rPr>
          <w:rFonts w:ascii="Avenir Next" w:hAnsi="Avenir Next" w:cs="Menlo"/>
          <w:b/>
          <w:bCs/>
          <w:color w:val="000000" w:themeColor="text1"/>
          <w:lang w:val="el-GR"/>
        </w:rPr>
        <w:t>ΠΡΟΣΩΠΙΚΕΣ ΠΑΡΑΤΗΡΗΣΕΙΣ:</w:t>
      </w:r>
    </w:p>
    <w:p w14:paraId="7E53EAB6" w14:textId="77777777" w:rsidR="006B6313" w:rsidRPr="006B6313" w:rsidRDefault="00784E1B" w:rsidP="006B6313">
      <w:pPr>
        <w:rPr>
          <w:rFonts w:ascii="Avenir Next" w:hAnsi="Avenir Next"/>
          <w:color w:val="000000" w:themeColor="text1"/>
          <w:lang w:val="el-GR"/>
        </w:rPr>
      </w:pPr>
      <w:r w:rsidRPr="006B6313">
        <w:rPr>
          <w:rFonts w:ascii="Avenir Next" w:hAnsi="Avenir Next" w:cs="Menlo"/>
          <w:color w:val="000000" w:themeColor="text1"/>
          <w:lang w:val="el-GR"/>
        </w:rPr>
        <w:t>——————————————————————————————————————————————————————————————————————————————————————————————————————————————————————————————————</w:t>
      </w:r>
      <w:r w:rsidR="006B6313" w:rsidRPr="006B6313">
        <w:rPr>
          <w:rFonts w:ascii="Avenir Next" w:hAnsi="Avenir Next" w:cs="Menlo"/>
          <w:color w:val="000000" w:themeColor="text1"/>
          <w:lang w:val="el-GR"/>
        </w:rPr>
        <w:t>————————————————————————————————————————————————————————————————————————————————————————————————————————————————————————————————————————————————————————————————————————————————————————————————————————————————————————————————————————————————————————————————————</w:t>
      </w:r>
    </w:p>
    <w:p w14:paraId="582865BA" w14:textId="1DEAF1B6" w:rsidR="004941B0" w:rsidRPr="006B6313" w:rsidRDefault="004941B0" w:rsidP="004941B0">
      <w:pPr>
        <w:rPr>
          <w:rFonts w:ascii="Avenir Next" w:hAnsi="Avenir Next"/>
          <w:color w:val="000000" w:themeColor="text1"/>
          <w:lang w:val="el-GR"/>
        </w:rPr>
      </w:pPr>
    </w:p>
    <w:sectPr w:rsidR="004941B0" w:rsidRPr="006B631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281431"/>
    <w:multiLevelType w:val="multilevel"/>
    <w:tmpl w:val="83F0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74AA4"/>
    <w:multiLevelType w:val="multilevel"/>
    <w:tmpl w:val="7DFA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926A8"/>
    <w:multiLevelType w:val="multilevel"/>
    <w:tmpl w:val="6818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A57EF9"/>
    <w:multiLevelType w:val="multilevel"/>
    <w:tmpl w:val="E45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FD3C57"/>
    <w:multiLevelType w:val="multilevel"/>
    <w:tmpl w:val="057C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E53DB9"/>
    <w:multiLevelType w:val="multilevel"/>
    <w:tmpl w:val="5E86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1C0C27"/>
    <w:multiLevelType w:val="multilevel"/>
    <w:tmpl w:val="AA66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9"/>
  </w:num>
  <w:num w:numId="11" w16cid:durableId="1894003908">
    <w:abstractNumId w:val="21"/>
  </w:num>
  <w:num w:numId="12" w16cid:durableId="1426151215">
    <w:abstractNumId w:val="10"/>
  </w:num>
  <w:num w:numId="13" w16cid:durableId="1995715767">
    <w:abstractNumId w:val="22"/>
  </w:num>
  <w:num w:numId="14" w16cid:durableId="2096197095">
    <w:abstractNumId w:val="13"/>
  </w:num>
  <w:num w:numId="15" w16cid:durableId="2112894837">
    <w:abstractNumId w:val="24"/>
  </w:num>
  <w:num w:numId="16" w16cid:durableId="1112477393">
    <w:abstractNumId w:val="14"/>
  </w:num>
  <w:num w:numId="17" w16cid:durableId="1200625083">
    <w:abstractNumId w:val="9"/>
  </w:num>
  <w:num w:numId="18" w16cid:durableId="89356135">
    <w:abstractNumId w:val="16"/>
  </w:num>
  <w:num w:numId="19" w16cid:durableId="844056679">
    <w:abstractNumId w:val="11"/>
  </w:num>
  <w:num w:numId="20" w16cid:durableId="1723169630">
    <w:abstractNumId w:val="18"/>
  </w:num>
  <w:num w:numId="21" w16cid:durableId="211234357">
    <w:abstractNumId w:val="12"/>
  </w:num>
  <w:num w:numId="22" w16cid:durableId="1278027874">
    <w:abstractNumId w:val="20"/>
  </w:num>
  <w:num w:numId="23" w16cid:durableId="2029480355">
    <w:abstractNumId w:val="23"/>
  </w:num>
  <w:num w:numId="24" w16cid:durableId="1074930297">
    <w:abstractNumId w:val="17"/>
  </w:num>
  <w:num w:numId="25" w16cid:durableId="2676633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450747"/>
    <w:rsid w:val="004941B0"/>
    <w:rsid w:val="004C0952"/>
    <w:rsid w:val="004E0449"/>
    <w:rsid w:val="00574AA3"/>
    <w:rsid w:val="006B0B1D"/>
    <w:rsid w:val="006B6313"/>
    <w:rsid w:val="00784E1B"/>
    <w:rsid w:val="008F27A8"/>
    <w:rsid w:val="0090265F"/>
    <w:rsid w:val="00AA1D8D"/>
    <w:rsid w:val="00AB240F"/>
    <w:rsid w:val="00B47730"/>
    <w:rsid w:val="00BC42F5"/>
    <w:rsid w:val="00C71B78"/>
    <w:rsid w:val="00C90360"/>
    <w:rsid w:val="00CB0664"/>
    <w:rsid w:val="00F059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934</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2026-02-13T16:46:00Z</dcterms:created>
  <dcterms:modified xsi:type="dcterms:W3CDTF">2026-02-22T13:08:00Z</dcterms:modified>
  <cp:category/>
</cp:coreProperties>
</file>