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7E0DA1" w:rsidRDefault="00574AA3" w:rsidP="00574AA3">
      <w:pPr>
        <w:jc w:val="center"/>
        <w:rPr>
          <w:rFonts w:ascii="Avenir Next" w:hAnsi="Avenir Next"/>
          <w:i/>
          <w:color w:val="000000" w:themeColor="text1"/>
          <w:sz w:val="28"/>
          <w:lang w:val="el-GR"/>
        </w:rPr>
      </w:pPr>
      <w:r w:rsidRPr="007E0DA1">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681F1E2B" w14:textId="77777777" w:rsidR="007E0DA1" w:rsidRPr="007E0DA1" w:rsidRDefault="007E0DA1">
      <w:pPr>
        <w:rPr>
          <w:rFonts w:ascii="Avenir Next" w:hAnsi="Avenir Next"/>
          <w:i/>
          <w:color w:val="000000" w:themeColor="text1"/>
          <w:sz w:val="28"/>
          <w:lang w:val="el-GR"/>
        </w:rPr>
      </w:pPr>
    </w:p>
    <w:p w14:paraId="610B8E42" w14:textId="130A37BE" w:rsidR="004941B0" w:rsidRPr="007E0DA1" w:rsidRDefault="007E0DA1">
      <w:pPr>
        <w:rPr>
          <w:rFonts w:ascii="Avenir Next" w:hAnsi="Avenir Next"/>
          <w:b/>
          <w:bCs/>
          <w:i/>
          <w:iCs/>
          <w:color w:val="000000" w:themeColor="text1"/>
          <w:sz w:val="40"/>
          <w:szCs w:val="40"/>
          <w:lang w:val="el-GR"/>
        </w:rPr>
      </w:pPr>
      <w:r w:rsidRPr="007E0DA1">
        <w:rPr>
          <w:rFonts w:ascii="Avenir Next" w:hAnsi="Avenir Next"/>
          <w:b/>
          <w:bCs/>
          <w:i/>
          <w:iCs/>
          <w:color w:val="000000" w:themeColor="text1"/>
          <w:sz w:val="40"/>
          <w:szCs w:val="40"/>
        </w:rPr>
        <w:t>ΓΥΝΑΙΚΟΜΑΣΤΙ</w:t>
      </w:r>
      <w:r w:rsidRPr="007E0DA1">
        <w:rPr>
          <w:rFonts w:ascii="Avenir Next" w:hAnsi="Avenir Next"/>
          <w:b/>
          <w:bCs/>
          <w:i/>
          <w:iCs/>
          <w:color w:val="000000" w:themeColor="text1"/>
          <w:sz w:val="40"/>
          <w:szCs w:val="40"/>
          <w:lang w:val="el-GR"/>
        </w:rPr>
        <w:t>Α</w:t>
      </w:r>
    </w:p>
    <w:p w14:paraId="713736D7" w14:textId="77777777" w:rsidR="00C71B78" w:rsidRPr="007E0DA1"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14E419A8" w:rsidR="004941B0" w:rsidRPr="007E0DA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E0DA1">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7E0DA1">
        <w:rPr>
          <w:rFonts w:ascii="Avenir Next" w:hAnsi="Avenir Next" w:cs="Menlo"/>
          <w:i/>
          <w:iCs/>
          <w:color w:val="000000" w:themeColor="text1"/>
          <w:lang w:val="el-GR"/>
        </w:rPr>
        <w:t xml:space="preserve"> σε</w:t>
      </w:r>
      <w:r w:rsidR="007E0DA1">
        <w:rPr>
          <w:rFonts w:ascii="Avenir Next" w:hAnsi="Avenir Next" w:cs="Menlo"/>
          <w:i/>
          <w:iCs/>
          <w:color w:val="000000" w:themeColor="text1"/>
          <w:lang w:val="el-GR"/>
        </w:rPr>
        <w:t xml:space="preserve"> χειρουργική αντιμετώπιση της γυναικομαστίας</w:t>
      </w:r>
      <w:r w:rsidR="00784E1B" w:rsidRPr="007E0DA1">
        <w:rPr>
          <w:rFonts w:ascii="Avenir Next" w:hAnsi="Avenir Next" w:cs="Menlo"/>
          <w:i/>
          <w:iCs/>
          <w:color w:val="000000" w:themeColor="text1"/>
          <w:lang w:val="el-GR"/>
        </w:rPr>
        <w:t xml:space="preserve">. </w:t>
      </w:r>
      <w:r w:rsidRPr="007E0DA1">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7E0DA1" w:rsidRDefault="004C0952" w:rsidP="004941B0">
      <w:pPr>
        <w:jc w:val="both"/>
        <w:rPr>
          <w:rFonts w:ascii="Avenir Next" w:hAnsi="Avenir Next" w:cs="Menlo"/>
          <w:i/>
          <w:iCs/>
          <w:color w:val="000000" w:themeColor="text1"/>
          <w:lang w:val="el-GR"/>
        </w:rPr>
      </w:pPr>
    </w:p>
    <w:p w14:paraId="077C6192" w14:textId="77777777" w:rsidR="00784E1B" w:rsidRPr="007E0DA1" w:rsidRDefault="003D1105" w:rsidP="00784E1B">
      <w:pPr>
        <w:rPr>
          <w:rFonts w:ascii="Avenir Next" w:hAnsi="Avenir Next"/>
          <w:color w:val="000000" w:themeColor="text1"/>
          <w:lang w:val="el-GR"/>
        </w:rPr>
      </w:pPr>
      <w:r>
        <w:rPr>
          <w:rFonts w:ascii="Avenir Next" w:hAnsi="Avenir Next"/>
          <w:noProof/>
          <w:color w:val="000000" w:themeColor="text1"/>
        </w:rPr>
        <w:pict w14:anchorId="0AB7B35D">
          <v:rect id="_x0000_i1026" alt="" style="width:355.6pt;height:.05pt;mso-width-percent:0;mso-height-percent:0;mso-width-percent:0;mso-height-percent:0" o:hrpct="784" o:hralign="center" o:hrstd="t" o:hr="t" fillcolor="#a0a0a0" stroked="f"/>
        </w:pict>
      </w:r>
    </w:p>
    <w:p w14:paraId="08F52A07"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ΟΡΙΣΜΟΣ</w:t>
      </w:r>
    </w:p>
    <w:p w14:paraId="4059F5A8"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Η γυναικομαστία αντιστοιχεί σε υπερβολική ανάπτυξη του μαστικού αδένα στον άνδρα. Μπορεί να είναι μονόπλευρη (στον ένα μαστό) ή αμφοτερόπλευρη (και στους δύο).</w:t>
      </w:r>
    </w:p>
    <w:p w14:paraId="563200D3"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 xml:space="preserve">Σε περίπτωση πραγματικής γυναικομαστίας, η συνέπεια του μαστού είναι σφιχτή στην ψηλάφηση. Ωστόσο, δεν πρέπει να συγχέεται με την </w:t>
      </w:r>
      <w:r w:rsidRPr="007E0DA1">
        <w:rPr>
          <w:rStyle w:val="lev"/>
          <w:rFonts w:ascii="Avenir Next" w:hAnsi="Avenir Next"/>
          <w:color w:val="000000" w:themeColor="text1"/>
          <w:lang w:val="el-GR"/>
        </w:rPr>
        <w:t>ψευδο-γυναικομαστία</w:t>
      </w:r>
      <w:r w:rsidRPr="007E0DA1">
        <w:rPr>
          <w:rFonts w:ascii="Avenir Next" w:hAnsi="Avenir Next"/>
          <w:color w:val="000000" w:themeColor="text1"/>
          <w:lang w:val="el-GR"/>
        </w:rPr>
        <w:t xml:space="preserve"> (ή λιπομαστία), που είναι συχνότερη και αντιστοιχεί σε τοπική συσσώρευση λίπους (το στήθος είναι μαλακό στην ψηλάφηση) και η οποία δεν δικαιολογεί κάλυψη από την Κοινωνική Ασφάλιση (</w:t>
      </w:r>
      <w:r w:rsidRPr="007E0DA1">
        <w:rPr>
          <w:rFonts w:ascii="Avenir Next" w:hAnsi="Avenir Next"/>
          <w:color w:val="000000" w:themeColor="text1"/>
        </w:rPr>
        <w:t>Assurance</w:t>
      </w:r>
      <w:r w:rsidRPr="007E0DA1">
        <w:rPr>
          <w:rFonts w:ascii="Avenir Next" w:hAnsi="Avenir Next"/>
          <w:color w:val="000000" w:themeColor="text1"/>
          <w:lang w:val="el-GR"/>
        </w:rPr>
        <w:t xml:space="preserve"> </w:t>
      </w:r>
      <w:r w:rsidRPr="007E0DA1">
        <w:rPr>
          <w:rFonts w:ascii="Avenir Next" w:hAnsi="Avenir Next"/>
          <w:color w:val="000000" w:themeColor="text1"/>
        </w:rPr>
        <w:t>Maladie</w:t>
      </w:r>
      <w:r w:rsidRPr="007E0DA1">
        <w:rPr>
          <w:rFonts w:ascii="Avenir Next" w:hAnsi="Avenir Next"/>
          <w:color w:val="000000" w:themeColor="text1"/>
          <w:lang w:val="el-GR"/>
        </w:rPr>
        <w:t>). Η γυναικομαστία μπορεί επίσης να είναι μικτή (συνδυασμός αδένα και λίπους).</w:t>
      </w:r>
    </w:p>
    <w:p w14:paraId="575693D7"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lastRenderedPageBreak/>
        <w:t>ΑΙΤΙΕΣ</w:t>
      </w:r>
    </w:p>
    <w:p w14:paraId="2F727C3E" w14:textId="77777777" w:rsidR="00177A18" w:rsidRPr="007E0DA1" w:rsidRDefault="00177A18" w:rsidP="00177A18">
      <w:pPr>
        <w:numPr>
          <w:ilvl w:val="0"/>
          <w:numId w:val="19"/>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Φυσιολογική (Ορμονική):</w:t>
      </w:r>
      <w:r w:rsidRPr="007E0DA1">
        <w:rPr>
          <w:rFonts w:ascii="Avenir Next" w:hAnsi="Avenir Next"/>
          <w:color w:val="000000" w:themeColor="text1"/>
        </w:rPr>
        <w:t xml:space="preserve"> Είναι συχνή στην εφηβεία και στους ηλικιωμένους άνδρες λόγω ορμονικών αλλαγών. Στους εφήβους, συχνά υποχωρεί αυτόματα.</w:t>
      </w:r>
    </w:p>
    <w:p w14:paraId="561527E5" w14:textId="77777777" w:rsidR="00177A18" w:rsidRPr="007E0DA1" w:rsidRDefault="00177A18" w:rsidP="00177A18">
      <w:pPr>
        <w:numPr>
          <w:ilvl w:val="0"/>
          <w:numId w:val="19"/>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Παθολογική/Φαρμακευτική:</w:t>
      </w:r>
      <w:r w:rsidRPr="007E0DA1">
        <w:rPr>
          <w:rFonts w:ascii="Avenir Next" w:hAnsi="Avenir Next"/>
          <w:color w:val="000000" w:themeColor="text1"/>
        </w:rPr>
        <w:t xml:space="preserve"> Μπορεί να οφείλεται σε λήψη φαρμάκων, σε ορμονικές διαταραχές, ή σπανιότερα σε όγκους (όρχεων, επινεφριδίων κ.λπ.).</w:t>
      </w:r>
    </w:p>
    <w:p w14:paraId="04A86013" w14:textId="77777777" w:rsidR="00177A18" w:rsidRPr="007E0DA1" w:rsidRDefault="00177A18" w:rsidP="00177A18">
      <w:pPr>
        <w:numPr>
          <w:ilvl w:val="0"/>
          <w:numId w:val="19"/>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Ιδιοπαθής:</w:t>
      </w:r>
      <w:r w:rsidRPr="007E0DA1">
        <w:rPr>
          <w:rFonts w:ascii="Avenir Next" w:hAnsi="Avenir Next"/>
          <w:color w:val="000000" w:themeColor="text1"/>
        </w:rPr>
        <w:t xml:space="preserve"> Στις περισσότερες περιπτώσεις, δεν βρίσκεται καμία αιτία (ιδιοπαθής γυναικομαστία).</w:t>
      </w:r>
    </w:p>
    <w:p w14:paraId="4A7A7140"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Πριν από οποιαδήποτε χειρουργική απόφαση, είναι απαραίτητος ένας ενδοκρινολογικός έλεγχος (ορμονικές εξετάσεις αίματος, υπέρηχος όρχεων κ.λπ.) για να αποκλειστεί μια αιτία που θα απαιτούσε ιατρική θεραπεία αντί για χειρουργική.</w:t>
      </w:r>
    </w:p>
    <w:p w14:paraId="56576E81"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ΣΤΟΧΟΙ ΚΑΙ ΑΡΧΕΣ ΤΗΣ ΕΠΕΜΒΑΣΗΣ</w:t>
      </w:r>
    </w:p>
    <w:p w14:paraId="733724ED"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Η επέμβαση στοχεύει στην αποκατάσταση της ανατομίας του θώρακα, αφαιρώντας τον πλεονάζοντα αδένα και/ή το λίπος και, εάν χρειάζεται, το πλεονάζον δέρμα.</w:t>
      </w:r>
    </w:p>
    <w:p w14:paraId="25907EAD"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Οι τεχνικές ποικίλλουν ανάλογα με τη σύνθεση της γυναικομαστίας (λίπος ή αδένας) και την ποιότητα του δέρματος:</w:t>
      </w:r>
    </w:p>
    <w:p w14:paraId="33587FF3" w14:textId="77777777" w:rsidR="00177A18" w:rsidRPr="007E0DA1" w:rsidRDefault="00177A18" w:rsidP="00177A18">
      <w:pPr>
        <w:numPr>
          <w:ilvl w:val="0"/>
          <w:numId w:val="20"/>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Λιποαναρρόφηση (Lipaspiration):</w:t>
      </w:r>
      <w:r w:rsidRPr="007E0DA1">
        <w:rPr>
          <w:rFonts w:ascii="Avenir Next" w:hAnsi="Avenir Next"/>
          <w:color w:val="000000" w:themeColor="text1"/>
        </w:rPr>
        <w:t xml:space="preserve"> Εάν η γυναικομαστία αποτελείται κυρίως από λίπος (αδιπομαστία), η λιποαναρρόφηση από μόνη της μπορεί να είναι αρκετή. Οι ουλές είναι ελάχιστες (μικρές οπές).</w:t>
      </w:r>
    </w:p>
    <w:p w14:paraId="65316398" w14:textId="77777777" w:rsidR="00177A18" w:rsidRPr="007E0DA1" w:rsidRDefault="00177A18" w:rsidP="00177A18">
      <w:pPr>
        <w:numPr>
          <w:ilvl w:val="0"/>
          <w:numId w:val="20"/>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Μαστεκτομή (Υποδόρια):</w:t>
      </w:r>
      <w:r w:rsidRPr="007E0DA1">
        <w:rPr>
          <w:rFonts w:ascii="Avenir Next" w:hAnsi="Avenir Next"/>
          <w:color w:val="000000" w:themeColor="text1"/>
        </w:rPr>
        <w:t xml:space="preserve"> Εάν υπάρχει σκληρός αδενικός ιστός, αυτός δεν μπορεί να αφαιρεθεί με λιποαναρρόφηση. Απαιτείται τομή, συνήθως στο κάτω ημικύκλιο της θηλαίας άλω (περιθιλαία τομή), για την αφαίρεση του αδένα.</w:t>
      </w:r>
    </w:p>
    <w:p w14:paraId="32C6A1A6" w14:textId="77777777" w:rsidR="00177A18" w:rsidRPr="007E0DA1" w:rsidRDefault="00177A18" w:rsidP="00177A18">
      <w:pPr>
        <w:numPr>
          <w:ilvl w:val="0"/>
          <w:numId w:val="20"/>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Αφαίρεση Δέρματος:</w:t>
      </w:r>
      <w:r w:rsidRPr="007E0DA1">
        <w:rPr>
          <w:rFonts w:ascii="Avenir Next" w:hAnsi="Avenir Next"/>
          <w:color w:val="000000" w:themeColor="text1"/>
        </w:rPr>
        <w:t xml:space="preserve"> Εάν υπάρχει σημαντική περίσσεια δέρματος (π.χ. μετά από μεγάλη απώλεια βάρους), μπορεί να χρειαστούν μεγαλύτερες τομές (γύρω από την άλω, οριζόντιες) για να αφαιρεθεί το δέρμα και να μεταφερθεί η θηλή. Αυτό αφήνει πιο ορατές ουλές.</w:t>
      </w:r>
    </w:p>
    <w:p w14:paraId="09343892"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 xml:space="preserve">Συχνά γίνεται </w:t>
      </w:r>
      <w:r w:rsidRPr="007E0DA1">
        <w:rPr>
          <w:rStyle w:val="lev"/>
          <w:rFonts w:ascii="Avenir Next" w:hAnsi="Avenir Next"/>
          <w:color w:val="000000" w:themeColor="text1"/>
          <w:lang w:val="el-GR"/>
        </w:rPr>
        <w:t>συνδυασμός</w:t>
      </w:r>
      <w:r w:rsidRPr="007E0DA1">
        <w:rPr>
          <w:rFonts w:ascii="Avenir Next" w:hAnsi="Avenir Next"/>
          <w:color w:val="000000" w:themeColor="text1"/>
          <w:lang w:val="el-GR"/>
        </w:rPr>
        <w:t xml:space="preserve"> λιποαναρρόφησης (για να ομαλοποιηθεί το περίγραμμα) και χειρουργικής αφαίρεσης του αδένα.</w:t>
      </w:r>
    </w:p>
    <w:p w14:paraId="336AF5A8"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lastRenderedPageBreak/>
        <w:t>ΠΡΙΝ ΤΗΝ ΕΠΕΜΒΑΣΗ</w:t>
      </w:r>
    </w:p>
    <w:p w14:paraId="295F05D9" w14:textId="77777777" w:rsidR="00177A18" w:rsidRPr="007E0DA1" w:rsidRDefault="00177A18" w:rsidP="00177A18">
      <w:pPr>
        <w:numPr>
          <w:ilvl w:val="0"/>
          <w:numId w:val="21"/>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Πλήρης ορμονικός έλεγχος (όπως περιγράφηκε παραπάνω).</w:t>
      </w:r>
    </w:p>
    <w:p w14:paraId="3D702B2D" w14:textId="77777777" w:rsidR="00177A18" w:rsidRPr="007E0DA1" w:rsidRDefault="00177A18" w:rsidP="00177A18">
      <w:pPr>
        <w:numPr>
          <w:ilvl w:val="0"/>
          <w:numId w:val="21"/>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Μαστογραφία και/ή υπερηχογράφημα μαστών.</w:t>
      </w:r>
    </w:p>
    <w:p w14:paraId="133532EB" w14:textId="77777777" w:rsidR="00177A18" w:rsidRPr="007E0DA1" w:rsidRDefault="00177A18" w:rsidP="00177A18">
      <w:pPr>
        <w:numPr>
          <w:ilvl w:val="0"/>
          <w:numId w:val="21"/>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Συνάντηση με τον αναισθησιολόγο το αργότερο 48 ώρες πριν την επέμβαση.</w:t>
      </w:r>
    </w:p>
    <w:p w14:paraId="7AEF257A" w14:textId="77777777" w:rsidR="00177A18" w:rsidRPr="007E0DA1" w:rsidRDefault="00177A18" w:rsidP="00177A18">
      <w:pPr>
        <w:numPr>
          <w:ilvl w:val="0"/>
          <w:numId w:val="21"/>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Διακοπή του καπνίσματος (τουλάχιστον 1 μήνα πριν και μετά) για τη μείωση του κινδύνου νέκρωσης.</w:t>
      </w:r>
    </w:p>
    <w:p w14:paraId="437DBDCB" w14:textId="77777777" w:rsidR="00177A18" w:rsidRPr="007E0DA1" w:rsidRDefault="00177A18" w:rsidP="00177A18">
      <w:pPr>
        <w:numPr>
          <w:ilvl w:val="0"/>
          <w:numId w:val="21"/>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Διακοπή φαρμάκων που περιέχουν ασπιρίνη 10 ημέρες πριν.</w:t>
      </w:r>
    </w:p>
    <w:p w14:paraId="49E6F3FB"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ΑΝΑΙΣΘΗΣΙΑ ΚΑΙ ΝΟΣΗΛΕΙΑ</w:t>
      </w:r>
    </w:p>
    <w:p w14:paraId="3C2AB8DA" w14:textId="77777777" w:rsidR="00177A18" w:rsidRPr="007E0DA1" w:rsidRDefault="00177A18" w:rsidP="00177A18">
      <w:pPr>
        <w:numPr>
          <w:ilvl w:val="0"/>
          <w:numId w:val="22"/>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Αναισθησία:</w:t>
      </w:r>
      <w:r w:rsidRPr="007E0DA1">
        <w:rPr>
          <w:rFonts w:ascii="Avenir Next" w:hAnsi="Avenir Next"/>
          <w:color w:val="000000" w:themeColor="text1"/>
        </w:rPr>
        <w:t xml:space="preserve"> Γενική αναισθησία είναι ο κανόνας.</w:t>
      </w:r>
    </w:p>
    <w:p w14:paraId="4E0266C6" w14:textId="77777777" w:rsidR="00177A18" w:rsidRPr="007E0DA1" w:rsidRDefault="00177A18" w:rsidP="00177A18">
      <w:pPr>
        <w:numPr>
          <w:ilvl w:val="0"/>
          <w:numId w:val="22"/>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Νοσηλεία:</w:t>
      </w:r>
      <w:r w:rsidRPr="007E0DA1">
        <w:rPr>
          <w:rFonts w:ascii="Avenir Next" w:hAnsi="Avenir Next"/>
          <w:color w:val="000000" w:themeColor="text1"/>
        </w:rPr>
        <w:t xml:space="preserve"> Συνήθως απαιτείται νοσηλεία 24 ωρών (μια διανυκτέρευση) ή ημερήσια νοσηλεία (εξωτερική βάση - ambulatoire), ανάλογα με την έκταση της επέμβασης.</w:t>
      </w:r>
    </w:p>
    <w:p w14:paraId="4D2DA321"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ΜΕΤΕΓΧΕΙΡΗΤΙΚΗ ΠΟΡΕΙΑ</w:t>
      </w:r>
    </w:p>
    <w:p w14:paraId="6AD803B9" w14:textId="77777777" w:rsidR="00177A18" w:rsidRPr="007E0DA1" w:rsidRDefault="00177A18" w:rsidP="00177A18">
      <w:pPr>
        <w:numPr>
          <w:ilvl w:val="0"/>
          <w:numId w:val="23"/>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Ο πόνος είναι μέτριος και αντιμετωπίζεται με απλά παυσίπονα.</w:t>
      </w:r>
    </w:p>
    <w:p w14:paraId="7C13CF22" w14:textId="77777777" w:rsidR="00177A18" w:rsidRPr="007E0DA1" w:rsidRDefault="00177A18" w:rsidP="00177A18">
      <w:pPr>
        <w:numPr>
          <w:ilvl w:val="0"/>
          <w:numId w:val="23"/>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Τοποθετείται πιεστικός επίδεσμος ή ειδικό γιλέκο (boléro) που πρέπει να φοριέται μέρα και νύχτα για περίπου 1 μήνα, για να περιοριστεί το οίδημα και να βοηθήσει το δέρμα να κολλήσει ξανά.</w:t>
      </w:r>
    </w:p>
    <w:p w14:paraId="1EFE402B" w14:textId="77777777" w:rsidR="00177A18" w:rsidRPr="007E0DA1" w:rsidRDefault="00177A18" w:rsidP="00177A18">
      <w:pPr>
        <w:numPr>
          <w:ilvl w:val="0"/>
          <w:numId w:val="23"/>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Οι εκχυμώσεις (μελανιές) και το οίδημα (πρήξιμο) υποχωρούν σε 2-3 εβδομάδες.</w:t>
      </w:r>
    </w:p>
    <w:p w14:paraId="1AF06BFE" w14:textId="77777777" w:rsidR="00177A18" w:rsidRPr="007E0DA1" w:rsidRDefault="00177A18" w:rsidP="00177A18">
      <w:pPr>
        <w:numPr>
          <w:ilvl w:val="0"/>
          <w:numId w:val="23"/>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Αποχή από την εργασία: 1 έως 2 εβδομάδες ανάλογα με τη φύση της εργασίας.</w:t>
      </w:r>
    </w:p>
    <w:p w14:paraId="146BB5DC" w14:textId="77777777" w:rsidR="00177A18" w:rsidRPr="007E0DA1" w:rsidRDefault="00177A18" w:rsidP="00177A18">
      <w:pPr>
        <w:numPr>
          <w:ilvl w:val="0"/>
          <w:numId w:val="23"/>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Αθλητική δραστηριότητα: Διακοπή για 1 έως 2 μήνες.</w:t>
      </w:r>
    </w:p>
    <w:p w14:paraId="032C7073"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ΤΟ ΑΠΟΤΕΛΕΣΜΑ</w:t>
      </w:r>
    </w:p>
    <w:p w14:paraId="5AE28FBE"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Το αποτέλεσμα αρχίζει να είναι ορατό αφού υποχωρήσει το πρήξιμο, αλλά η τελική μορφή του θώρακα φαίνεται μετά από 3 έως 6 μήνες. Το δέρμα χρειάζεται χρόνο για να συσταλεί. Γενικά, η διόρθωση είναι οριστική. Ωστόσο, σημαντική αύξηση βάρους ή λήψη ορισμένων φαρμάκων/ουσιών μπορεί να προκαλέσει υποτροπή.</w:t>
      </w:r>
    </w:p>
    <w:p w14:paraId="40B14D0F" w14:textId="77777777" w:rsidR="00177A18" w:rsidRPr="007E0DA1" w:rsidRDefault="00177A18" w:rsidP="00177A18">
      <w:pPr>
        <w:pStyle w:val="Titre2"/>
        <w:rPr>
          <w:rFonts w:ascii="Avenir Next" w:hAnsi="Avenir Next"/>
          <w:color w:val="000000" w:themeColor="text1"/>
        </w:rPr>
      </w:pPr>
      <w:r w:rsidRPr="007E0DA1">
        <w:rPr>
          <w:rFonts w:ascii="Avenir Next" w:hAnsi="Avenir Next"/>
          <w:color w:val="000000" w:themeColor="text1"/>
        </w:rPr>
        <w:t>ΠΙΘΑΝΕΣ ΕΠΙΠΛΟΚΕΣ</w:t>
      </w:r>
    </w:p>
    <w:p w14:paraId="6CE60B8B"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Αιμάτωμα:</w:t>
      </w:r>
      <w:r w:rsidRPr="007E0DA1">
        <w:rPr>
          <w:rFonts w:ascii="Avenir Next" w:hAnsi="Avenir Next"/>
          <w:color w:val="000000" w:themeColor="text1"/>
        </w:rPr>
        <w:t xml:space="preserve"> Συλλογή αίματος που μπορεί να απαιτήσει επανεπέμβαση για εκκένωση.</w:t>
      </w:r>
    </w:p>
    <w:p w14:paraId="5055BE31"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lastRenderedPageBreak/>
        <w:t>Σύρωμα (Serome):</w:t>
      </w:r>
      <w:r w:rsidRPr="007E0DA1">
        <w:rPr>
          <w:rFonts w:ascii="Avenir Next" w:hAnsi="Avenir Next"/>
          <w:color w:val="000000" w:themeColor="text1"/>
        </w:rPr>
        <w:t xml:space="preserve"> Συλλογή λεμφικού υγρού που μπορεί να χρειαστεί παρακέντηση.</w:t>
      </w:r>
    </w:p>
    <w:p w14:paraId="046E50D2"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Λοίμωξη:</w:t>
      </w:r>
      <w:r w:rsidRPr="007E0DA1">
        <w:rPr>
          <w:rFonts w:ascii="Avenir Next" w:hAnsi="Avenir Next"/>
          <w:color w:val="000000" w:themeColor="text1"/>
        </w:rPr>
        <w:t xml:space="preserve"> Σπάνια.</w:t>
      </w:r>
    </w:p>
    <w:p w14:paraId="171F34CD"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Νέκρωση:</w:t>
      </w:r>
      <w:r w:rsidRPr="007E0DA1">
        <w:rPr>
          <w:rFonts w:ascii="Avenir Next" w:hAnsi="Avenir Next"/>
          <w:color w:val="000000" w:themeColor="text1"/>
        </w:rPr>
        <w:t xml:space="preserve"> Δέρματος ή της θηλής (σπάνια, συχνότερη σε καπνιστές).</w:t>
      </w:r>
    </w:p>
    <w:p w14:paraId="23394BE8"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Αισθητικές Ατέλειες:</w:t>
      </w:r>
      <w:r w:rsidRPr="007E0DA1">
        <w:rPr>
          <w:rFonts w:ascii="Avenir Next" w:hAnsi="Avenir Next"/>
          <w:color w:val="000000" w:themeColor="text1"/>
        </w:rPr>
        <w:t xml:space="preserve"> </w:t>
      </w:r>
    </w:p>
    <w:p w14:paraId="6821B5EE" w14:textId="77777777" w:rsidR="00177A18" w:rsidRPr="007E0DA1" w:rsidRDefault="00177A18" w:rsidP="00177A18">
      <w:pPr>
        <w:numPr>
          <w:ilvl w:val="1"/>
          <w:numId w:val="24"/>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Ασυμμετρία.</w:t>
      </w:r>
    </w:p>
    <w:p w14:paraId="704D6392" w14:textId="77777777" w:rsidR="00177A18" w:rsidRPr="007E0DA1" w:rsidRDefault="00177A18" w:rsidP="00177A18">
      <w:pPr>
        <w:numPr>
          <w:ilvl w:val="1"/>
          <w:numId w:val="24"/>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Ανωμαλίες επιφάνειας («λακκούβες» ή κυματισμοί).</w:t>
      </w:r>
    </w:p>
    <w:p w14:paraId="63F1B865" w14:textId="77777777" w:rsidR="00177A18" w:rsidRPr="007E0DA1" w:rsidRDefault="00177A18" w:rsidP="00177A18">
      <w:pPr>
        <w:numPr>
          <w:ilvl w:val="1"/>
          <w:numId w:val="24"/>
        </w:numPr>
        <w:spacing w:before="100" w:beforeAutospacing="1" w:after="100" w:afterAutospacing="1" w:line="240" w:lineRule="auto"/>
        <w:rPr>
          <w:rFonts w:ascii="Avenir Next" w:hAnsi="Avenir Next"/>
          <w:color w:val="000000" w:themeColor="text1"/>
        </w:rPr>
      </w:pPr>
      <w:r w:rsidRPr="007E0DA1">
        <w:rPr>
          <w:rFonts w:ascii="Avenir Next" w:hAnsi="Avenir Next"/>
          <w:color w:val="000000" w:themeColor="text1"/>
        </w:rPr>
        <w:t>Εισολκή της θηλής (αν αφαιρεθεί υπερβολικά πολύς αδένας πίσω από τη θηλή).</w:t>
      </w:r>
    </w:p>
    <w:p w14:paraId="4B3BEB4F" w14:textId="77777777" w:rsidR="00177A18" w:rsidRPr="007E0DA1" w:rsidRDefault="00177A18" w:rsidP="00177A18">
      <w:pPr>
        <w:numPr>
          <w:ilvl w:val="0"/>
          <w:numId w:val="24"/>
        </w:numPr>
        <w:spacing w:before="100" w:beforeAutospacing="1" w:after="100" w:afterAutospacing="1" w:line="240" w:lineRule="auto"/>
        <w:rPr>
          <w:rFonts w:ascii="Avenir Next" w:hAnsi="Avenir Next"/>
          <w:color w:val="000000" w:themeColor="text1"/>
        </w:rPr>
      </w:pPr>
      <w:r w:rsidRPr="007E0DA1">
        <w:rPr>
          <w:rStyle w:val="lev"/>
          <w:rFonts w:ascii="Avenir Next" w:hAnsi="Avenir Next"/>
          <w:color w:val="000000" w:themeColor="text1"/>
        </w:rPr>
        <w:t>Αλλοιώσεις Αισθητικότητας:</w:t>
      </w:r>
      <w:r w:rsidRPr="007E0DA1">
        <w:rPr>
          <w:rFonts w:ascii="Avenir Next" w:hAnsi="Avenir Next"/>
          <w:color w:val="000000" w:themeColor="text1"/>
        </w:rPr>
        <w:t xml:space="preserve"> Η θηλή μπορεί να έχει μειωμένη αισθητικότητα προσωρινά ή μόνιμα.</w:t>
      </w:r>
    </w:p>
    <w:p w14:paraId="54BF0FC3" w14:textId="77777777" w:rsidR="00177A18" w:rsidRPr="007E0DA1" w:rsidRDefault="00177A18" w:rsidP="00177A18">
      <w:pPr>
        <w:pStyle w:val="NormalWeb"/>
        <w:rPr>
          <w:rFonts w:ascii="Avenir Next" w:hAnsi="Avenir Next"/>
          <w:color w:val="000000" w:themeColor="text1"/>
          <w:lang w:val="el-GR"/>
        </w:rPr>
      </w:pPr>
      <w:r w:rsidRPr="007E0DA1">
        <w:rPr>
          <w:rFonts w:ascii="Avenir Next" w:hAnsi="Avenir Next"/>
          <w:color w:val="000000" w:themeColor="text1"/>
          <w:lang w:val="el-GR"/>
        </w:rPr>
        <w:t>Συμπερασματικά, η χειρουργική της γυναικομαστίας προσφέρει μεγάλη ικανοποίηση στον ασθενή, βελτιώνοντας την εμφάνιση του θώρακα και την ψυχολογία του (δυνατότητα να εμφανίζεται γυμνόστηθος στην παραλία, σε αθλήματα κ.λπ.).</w:t>
      </w:r>
    </w:p>
    <w:p w14:paraId="40CC926B" w14:textId="77777777" w:rsidR="00177A18" w:rsidRPr="007E0DA1" w:rsidRDefault="003D1105" w:rsidP="00177A18">
      <w:pPr>
        <w:rPr>
          <w:rFonts w:ascii="Avenir Next" w:hAnsi="Avenir Next"/>
          <w:color w:val="000000" w:themeColor="text1"/>
        </w:rPr>
      </w:pPr>
      <w:r>
        <w:rPr>
          <w:rFonts w:ascii="Avenir Next" w:hAnsi="Avenir Next"/>
          <w:noProof/>
          <w:color w:val="000000" w:themeColor="text1"/>
        </w:rPr>
        <w:pict w14:anchorId="2A853D12">
          <v:rect id="_x0000_i1025" alt="" style="width:391.9pt;height:.05pt;mso-width-percent:0;mso-height-percent:0;mso-width-percent:0;mso-height-percent:0" o:hrpct="864" o:hralign="center" o:hrstd="t" o:hr="t" fillcolor="#a0a0a0" stroked="f"/>
        </w:pict>
      </w:r>
    </w:p>
    <w:p w14:paraId="5F52F0FC" w14:textId="0CD53B6E" w:rsidR="004941B0" w:rsidRPr="007E0DA1" w:rsidRDefault="004941B0" w:rsidP="00784E1B">
      <w:pPr>
        <w:rPr>
          <w:rFonts w:ascii="Avenir Next" w:hAnsi="Avenir Next"/>
          <w:color w:val="000000" w:themeColor="text1"/>
          <w:lang w:val="el-GR"/>
        </w:rPr>
      </w:pPr>
    </w:p>
    <w:p w14:paraId="20D37234" w14:textId="77777777" w:rsidR="004941B0" w:rsidRPr="007E0DA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E0DA1">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7E0DA1"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E0DA1">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7E0DA1"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7E0DA1"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7E0DA1">
        <w:rPr>
          <w:rFonts w:ascii="Avenir Next" w:hAnsi="Avenir Next" w:cs="Menlo"/>
          <w:b/>
          <w:bCs/>
          <w:color w:val="000000" w:themeColor="text1"/>
          <w:lang w:val="el-GR"/>
        </w:rPr>
        <w:t>ΠΡΟΣΩΠΙΚΕΣ ΠΑΡΑΤΗΡΗΣΕΙΣ:</w:t>
      </w:r>
    </w:p>
    <w:p w14:paraId="582865BA" w14:textId="5CA3BD4C" w:rsidR="004941B0" w:rsidRPr="007E0DA1" w:rsidRDefault="00784E1B" w:rsidP="004941B0">
      <w:pPr>
        <w:rPr>
          <w:rFonts w:ascii="Avenir Next" w:hAnsi="Avenir Next"/>
          <w:color w:val="000000" w:themeColor="text1"/>
          <w:lang w:val="el-GR"/>
        </w:rPr>
      </w:pPr>
      <w:r w:rsidRPr="007E0DA1">
        <w:rPr>
          <w:rFonts w:ascii="Avenir Next" w:hAnsi="Avenir Next" w:cs="Menlo"/>
          <w:color w:val="000000" w:themeColor="text1"/>
          <w:lang w:val="el-GR"/>
        </w:rPr>
        <w:t>——————————————————————————————————————————————————————————————————————————————————————————————————————————————————————————————————</w:t>
      </w:r>
      <w:r w:rsidR="007E0DA1" w:rsidRPr="007E0DA1">
        <w:rPr>
          <w:rFonts w:ascii="Avenir Next" w:hAnsi="Avenir Next" w:cs="Menlo"/>
          <w:color w:val="000000" w:themeColor="text1"/>
          <w:lang w:val="el-GR"/>
        </w:rPr>
        <w:t>————————————————————————————————————————————————————————————————————————————————————————————————————————————————————————————————————————————————————————————————————————————————————————————————————————————————————————————————————————————————————————————————————</w:t>
      </w:r>
    </w:p>
    <w:sectPr w:rsidR="004941B0" w:rsidRPr="007E0D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63385"/>
    <w:multiLevelType w:val="multilevel"/>
    <w:tmpl w:val="86C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01200"/>
    <w:multiLevelType w:val="multilevel"/>
    <w:tmpl w:val="75E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A69EB"/>
    <w:multiLevelType w:val="multilevel"/>
    <w:tmpl w:val="57E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D42A0"/>
    <w:multiLevelType w:val="multilevel"/>
    <w:tmpl w:val="4D5AF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40F"/>
    <w:multiLevelType w:val="multilevel"/>
    <w:tmpl w:val="CD3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F7CC6"/>
    <w:multiLevelType w:val="multilevel"/>
    <w:tmpl w:val="2CD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9"/>
  </w:num>
  <w:num w:numId="11" w16cid:durableId="1894003908">
    <w:abstractNumId w:val="20"/>
  </w:num>
  <w:num w:numId="12" w16cid:durableId="1426151215">
    <w:abstractNumId w:val="10"/>
  </w:num>
  <w:num w:numId="13" w16cid:durableId="1995715767">
    <w:abstractNumId w:val="21"/>
  </w:num>
  <w:num w:numId="14" w16cid:durableId="2096197095">
    <w:abstractNumId w:val="13"/>
  </w:num>
  <w:num w:numId="15" w16cid:durableId="2112894837">
    <w:abstractNumId w:val="23"/>
  </w:num>
  <w:num w:numId="16" w16cid:durableId="1112477393">
    <w:abstractNumId w:val="15"/>
  </w:num>
  <w:num w:numId="17" w16cid:durableId="1200625083">
    <w:abstractNumId w:val="9"/>
  </w:num>
  <w:num w:numId="18" w16cid:durableId="89356135">
    <w:abstractNumId w:val="17"/>
  </w:num>
  <w:num w:numId="19" w16cid:durableId="359627519">
    <w:abstractNumId w:val="12"/>
  </w:num>
  <w:num w:numId="20" w16cid:durableId="1993605203">
    <w:abstractNumId w:val="22"/>
  </w:num>
  <w:num w:numId="21" w16cid:durableId="1954903149">
    <w:abstractNumId w:val="14"/>
  </w:num>
  <w:num w:numId="22" w16cid:durableId="621497426">
    <w:abstractNumId w:val="18"/>
  </w:num>
  <w:num w:numId="23" w16cid:durableId="1846823415">
    <w:abstractNumId w:val="11"/>
  </w:num>
  <w:num w:numId="24" w16cid:durableId="1412040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177A18"/>
    <w:rsid w:val="0029639D"/>
    <w:rsid w:val="00326F90"/>
    <w:rsid w:val="003D1105"/>
    <w:rsid w:val="004941B0"/>
    <w:rsid w:val="004C0952"/>
    <w:rsid w:val="004D5843"/>
    <w:rsid w:val="004E0449"/>
    <w:rsid w:val="00574AA3"/>
    <w:rsid w:val="0060032C"/>
    <w:rsid w:val="006B0B1D"/>
    <w:rsid w:val="00784E1B"/>
    <w:rsid w:val="007E0DA1"/>
    <w:rsid w:val="008F27A8"/>
    <w:rsid w:val="0090265F"/>
    <w:rsid w:val="00AA1D8D"/>
    <w:rsid w:val="00AB240F"/>
    <w:rsid w:val="00B47730"/>
    <w:rsid w:val="00BC42F5"/>
    <w:rsid w:val="00C21718"/>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889</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2026-02-13T17:07:00Z</dcterms:created>
  <dcterms:modified xsi:type="dcterms:W3CDTF">2026-02-22T13:06:00Z</dcterms:modified>
  <cp:category/>
</cp:coreProperties>
</file>