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2A2899" w:rsidRDefault="00574AA3" w:rsidP="00574AA3">
      <w:pPr>
        <w:jc w:val="center"/>
        <w:rPr>
          <w:rFonts w:ascii="Avenir Next" w:hAnsi="Avenir Next"/>
          <w:i/>
          <w:color w:val="000000" w:themeColor="text1"/>
          <w:sz w:val="28"/>
          <w:lang w:val="el-GR"/>
        </w:rPr>
      </w:pPr>
      <w:r w:rsidRPr="002A2899">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2A2899" w:rsidRDefault="004941B0">
      <w:pPr>
        <w:rPr>
          <w:rFonts w:ascii="Avenir Next" w:hAnsi="Avenir Next"/>
          <w:i/>
          <w:color w:val="000000" w:themeColor="text1"/>
          <w:sz w:val="28"/>
          <w:lang w:val="el-GR"/>
        </w:rPr>
      </w:pPr>
    </w:p>
    <w:p w14:paraId="610B8E42" w14:textId="4E766C0A" w:rsidR="004941B0" w:rsidRPr="00BE22C4" w:rsidRDefault="00C8503C">
      <w:pPr>
        <w:rPr>
          <w:rFonts w:ascii="Avenir Next" w:hAnsi="Avenir Next"/>
          <w:b/>
          <w:bCs/>
          <w:i/>
          <w:iCs/>
          <w:color w:val="000000" w:themeColor="text1"/>
          <w:sz w:val="40"/>
          <w:szCs w:val="40"/>
          <w:lang w:val="el-GR"/>
        </w:rPr>
      </w:pPr>
      <w:r w:rsidRPr="00BE22C4">
        <w:rPr>
          <w:rFonts w:ascii="Avenir Next" w:hAnsi="Avenir Next"/>
          <w:b/>
          <w:bCs/>
          <w:i/>
          <w:iCs/>
          <w:color w:val="000000" w:themeColor="text1"/>
          <w:sz w:val="40"/>
          <w:szCs w:val="40"/>
          <w:lang w:val="el-GR"/>
        </w:rPr>
        <w:t xml:space="preserve">ΠΛΑΣΤΙΚΗ </w:t>
      </w:r>
      <w:r w:rsidRPr="00BE22C4">
        <w:rPr>
          <w:rFonts w:ascii="Avenir Next" w:hAnsi="Avenir Next"/>
          <w:b/>
          <w:bCs/>
          <w:i/>
          <w:iCs/>
          <w:color w:val="000000" w:themeColor="text1"/>
          <w:sz w:val="40"/>
          <w:szCs w:val="40"/>
        </w:rPr>
        <w:t>ΑΥΞΗ</w:t>
      </w:r>
      <w:r w:rsidRPr="00BE22C4">
        <w:rPr>
          <w:rFonts w:ascii="Avenir Next" w:hAnsi="Avenir Next"/>
          <w:b/>
          <w:bCs/>
          <w:i/>
          <w:iCs/>
          <w:color w:val="000000" w:themeColor="text1"/>
          <w:sz w:val="40"/>
          <w:szCs w:val="40"/>
          <w:lang w:val="el-GR"/>
        </w:rPr>
        <w:t>ΤΙΚΗ</w:t>
      </w:r>
      <w:r w:rsidRPr="00BE22C4">
        <w:rPr>
          <w:rFonts w:ascii="Avenir Next" w:hAnsi="Avenir Next"/>
          <w:b/>
          <w:bCs/>
          <w:i/>
          <w:iCs/>
          <w:color w:val="000000" w:themeColor="text1"/>
          <w:sz w:val="40"/>
          <w:szCs w:val="40"/>
        </w:rPr>
        <w:t xml:space="preserve"> ΓΑΜΠΩΝ</w:t>
      </w:r>
      <w:r w:rsidRPr="00BE22C4">
        <w:rPr>
          <w:rFonts w:ascii="Avenir Next" w:hAnsi="Avenir Next"/>
          <w:b/>
          <w:bCs/>
          <w:i/>
          <w:iCs/>
          <w:color w:val="000000" w:themeColor="text1"/>
          <w:sz w:val="40"/>
          <w:szCs w:val="40"/>
          <w:lang w:val="el-GR"/>
        </w:rPr>
        <w:t xml:space="preserve"> </w:t>
      </w:r>
    </w:p>
    <w:p w14:paraId="713736D7" w14:textId="77777777" w:rsidR="00C71B78" w:rsidRPr="002A2899"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0415DC38" w:rsidR="004941B0" w:rsidRPr="002A289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A2899">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2A2899">
        <w:rPr>
          <w:rFonts w:ascii="Avenir Next" w:hAnsi="Avenir Next" w:cs="Menlo"/>
          <w:i/>
          <w:iCs/>
          <w:color w:val="000000" w:themeColor="text1"/>
          <w:lang w:val="el-GR"/>
        </w:rPr>
        <w:t xml:space="preserve"> σε</w:t>
      </w:r>
      <w:r w:rsidR="002A2899" w:rsidRPr="002A2899">
        <w:rPr>
          <w:rFonts w:ascii="Avenir Next" w:hAnsi="Avenir Next" w:cs="Menlo"/>
          <w:i/>
          <w:iCs/>
          <w:color w:val="000000" w:themeColor="text1"/>
          <w:lang w:val="el-GR"/>
        </w:rPr>
        <w:t xml:space="preserve"> </w:t>
      </w:r>
      <w:r w:rsidR="002A2899">
        <w:rPr>
          <w:rFonts w:ascii="Avenir Next" w:hAnsi="Avenir Next" w:cs="Menlo"/>
          <w:i/>
          <w:iCs/>
          <w:color w:val="000000" w:themeColor="text1"/>
          <w:lang w:val="el-GR"/>
        </w:rPr>
        <w:t>αυξητική γαμπών.</w:t>
      </w:r>
      <w:r w:rsidR="00784E1B" w:rsidRPr="002A2899">
        <w:rPr>
          <w:rFonts w:ascii="Avenir Next" w:hAnsi="Avenir Next" w:cs="Menlo"/>
          <w:i/>
          <w:iCs/>
          <w:color w:val="000000" w:themeColor="text1"/>
          <w:lang w:val="el-GR"/>
        </w:rPr>
        <w:t xml:space="preserve"> </w:t>
      </w:r>
      <w:r w:rsidRPr="002A2899">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2A2899" w:rsidRDefault="004C0952" w:rsidP="004941B0">
      <w:pPr>
        <w:jc w:val="both"/>
        <w:rPr>
          <w:rFonts w:ascii="Avenir Next" w:hAnsi="Avenir Next" w:cs="Menlo"/>
          <w:i/>
          <w:iCs/>
          <w:color w:val="000000" w:themeColor="text1"/>
          <w:lang w:val="el-GR"/>
        </w:rPr>
      </w:pPr>
    </w:p>
    <w:p w14:paraId="0DB3DC82" w14:textId="721DD059" w:rsidR="00C71B78" w:rsidRPr="002A2899" w:rsidRDefault="00F57695" w:rsidP="00784E1B">
      <w:pPr>
        <w:rPr>
          <w:rFonts w:ascii="Avenir Next" w:hAnsi="Avenir Next"/>
          <w:color w:val="000000" w:themeColor="text1"/>
          <w:lang w:val="fr-CH"/>
        </w:rPr>
      </w:pPr>
      <w:r>
        <w:rPr>
          <w:rFonts w:ascii="Avenir Next" w:hAnsi="Avenir Next"/>
          <w:noProof/>
          <w:color w:val="000000" w:themeColor="text1"/>
        </w:rPr>
        <w:pict w14:anchorId="2D6F46C0">
          <v:rect id="_x0000_i1039" alt="" style="width:391.9pt;height:.05pt;mso-width-percent:0;mso-height-percent:0;mso-width-percent:0;mso-height-percent:0" o:hrpct="864" o:hralign="center" o:hrstd="t" o:hr="t" fillcolor="#a0a0a0" stroked="f"/>
        </w:pict>
      </w:r>
    </w:p>
    <w:p w14:paraId="031F160D"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ΟΡΙΣΜΟΣ, ΣΤΟΧΟΙ ΚΑΙ ΑΡΧΕΣ</w:t>
      </w:r>
    </w:p>
    <w:p w14:paraId="5A9D905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Το ανάγλυφο της γάμπας είναι η ουσιώδης παράμετρος της ομορφιάς των ποδιών. Τρεις μύες σχηματίζουν τη γάμπα και της δίνουν το ανάγλυφό της:</w:t>
      </w:r>
    </w:p>
    <w:p w14:paraId="69B74C78"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Οι γαστροκνήμιοι: είναι δύο επιφανειακοί μύες, τοποθετημένοι στο εσωτερικό και στο εξωτερικό της γάμπας, που έχουν ρόλο εκτείνοντα του ποδιού και συμμετέχουν ελαφρά στον ρόλο κάμψης του γόνατος.</w:t>
      </w:r>
      <w:r w:rsidRPr="002A2899">
        <w:rPr>
          <w:rFonts w:ascii="Avenir Next" w:hAnsi="Avenir Next"/>
          <w:color w:val="000000" w:themeColor="text1"/>
          <w:lang w:val="el-GR"/>
        </w:rPr>
        <w:br/>
        <w:t>– Ο υποκνημίδιος: πρόκειται για έναν βαθύ μυ, μερικώς καλυπτόμενο στο άνω τμήμα του από τους γαστροκνημίους, που χρησιμεύει κυρίως για να διατηρεί τη σταθερότητα του σώματος.</w:t>
      </w:r>
    </w:p>
    <w:p w14:paraId="37FD99E5"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αισθητική του ποδιού επηρεάζεται από τέσσερα ανατομικά στοιχεία:</w:t>
      </w:r>
    </w:p>
    <w:p w14:paraId="1705BB2A"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Ο οστικός σκελετός που σχηματίζεται από την κνήμη και την περόνη.</w:t>
      </w:r>
      <w:r w:rsidRPr="002A2899">
        <w:rPr>
          <w:rFonts w:ascii="Avenir Next" w:hAnsi="Avenir Next"/>
          <w:color w:val="000000" w:themeColor="text1"/>
          <w:lang w:val="el-GR"/>
        </w:rPr>
        <w:br/>
        <w:t xml:space="preserve">– Οι γαστροκνήμιοι μύες, υπεύθυνοι για το ανάγλυφο της γάμπας (ιδίως ο έσω γαστροκνήμιος), που ορίζουν μια μορφολογία μάλλον ανδρική (υψηλά </w:t>
      </w:r>
      <w:r w:rsidRPr="002A2899">
        <w:rPr>
          <w:rFonts w:ascii="Avenir Next" w:hAnsi="Avenir Next"/>
          <w:color w:val="000000" w:themeColor="text1"/>
          <w:lang w:val="el-GR"/>
        </w:rPr>
        <w:lastRenderedPageBreak/>
        <w:t>τοποθετημένο μυϊκό ανάγλυφο, «γάμπα κόκορα») ή μάλλον γυναικεία (γάμπα με ήπια κλίση που εκτείνεται προς τα κάτω).</w:t>
      </w:r>
      <w:r w:rsidRPr="002A2899">
        <w:rPr>
          <w:rFonts w:ascii="Avenir Next" w:hAnsi="Avenir Next"/>
          <w:color w:val="000000" w:themeColor="text1"/>
          <w:lang w:val="el-GR"/>
        </w:rPr>
        <w:br/>
        <w:t>– Η λιπώδης εντόπιση: το κατώτερο τρίτο είναι στερημένο από λίπος, αφήνοντας να φανούν τα δύο οστικά ανάγλυφα των σφυρών και εκείνο του αχίλλειου τένοντα απευθείας κάτω από το δέρμα. Μερικές φορές, αυτά τα ανάγλυφα «πνίγονται» από λίπος που σχετίζεται με λεμφοίδημα, συνέπεια μιας πάθησης ή απλώς μιας οικογενειακής μορφολογίας.</w:t>
      </w:r>
      <w:r w:rsidRPr="002A2899">
        <w:rPr>
          <w:rFonts w:ascii="Avenir Next" w:hAnsi="Avenir Next"/>
          <w:color w:val="000000" w:themeColor="text1"/>
          <w:lang w:val="el-GR"/>
        </w:rPr>
        <w:br/>
        <w:t>– Τέλος, η ποιότητα του δέρματος (ουλές, παρουσία κιρσών κ.λπ.).</w:t>
      </w:r>
    </w:p>
    <w:p w14:paraId="51E9ECF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Τα αιτήματα διόρθωσης του όγκου των γαμπών μπορεί να είναι επανορθωτικά: απευθύνονται στις συνέπειες πολιομυελίτιδας, ενός «ποδιού </w:t>
      </w:r>
      <w:r w:rsidRPr="002A2899">
        <w:rPr>
          <w:rFonts w:ascii="Avenir Next" w:hAnsi="Avenir Next"/>
          <w:color w:val="000000" w:themeColor="text1"/>
        </w:rPr>
        <w:t>botox</w:t>
      </w:r>
      <w:r w:rsidRPr="002A2899">
        <w:rPr>
          <w:rFonts w:ascii="Avenir Next" w:hAnsi="Avenir Next"/>
          <w:color w:val="000000" w:themeColor="text1"/>
          <w:lang w:val="el-GR"/>
        </w:rPr>
        <w:t>». Η ανωμαλία σε αυτές τις περιπτώσεις είναι συχνότερα μονόπλευρη. Η επέμβαση βελτιώνει τη μορφή αλλά η τέλεια συμμετρία είναι μάλλον δύσκολο να επιτευχθεί.</w:t>
      </w:r>
    </w:p>
    <w:p w14:paraId="16355844"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Τα αιτήματα αισθητικά, αμφοτερόπλευρα, απευθύνονται σε λεπτές γάμπες όταν οι ασθενείς δεν καταφέρνουν, παρά την υποστηριζόμενη μυϊκή άσκηση, να αναπτύξουν το ανάγλυφο.</w:t>
      </w:r>
    </w:p>
    <w:p w14:paraId="1787DE94"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Οι λεπτές γάμπες συχνά γίνονται κακώς αποδεκτές σωματικά και ψυχολογικά από τον/την ασθενή, με επακόλουθο αλλοίωση της αυτοπεποίθησης και ένα αίσθημα κακουχίας, μερικές φορές βαθύ, που μπορεί να φτάσει έως πραγματικό σύμπλεγμα. Γι’ αυτό, η επέμβαση προτείνει να αυξήσει τον όγκο της γάμπας που κρίνεται υπερβολικά λεπτή, μέσω τοποθέτησης εμφυτευμάτων.</w:t>
      </w:r>
    </w:p>
    <w:p w14:paraId="52729E3E"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επανορθωτική επέμβαση μπορεί να εξεταστεί μετά την εφηβεία. Η επέμβαση αμιγώς αισθητική μπορεί να πραγματοποιηθεί σε κάθε ηλικία από τα 18 έτη. Ένας/μία ασθενής ανήλικος/η δεν θεωρείται συνήθως κατάλληλος/η να υποβληθεί σε αισθητική αύξηση γαμπών.</w:t>
      </w:r>
    </w:p>
    <w:p w14:paraId="122D9F7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Αυτές οι σωματικές αλλοιώσεις, μερικές φορές μείζονες, καθώς και η επαγόμενη ψυχική οδύνη, προσδίδουν σε αυτή τη χειρουργική πράξη έναν θεραπευτικό στόχο επανορθωτικής χειρουργικής.</w:t>
      </w:r>
    </w:p>
    <w:p w14:paraId="7B4C7EF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Όταν η χειρουργική έχει σκοπό αμιγώς αισθητικό, δεν μπορεί να τύχει κάλυψης από την Ασφάλιση Ασθενείας.</w:t>
      </w:r>
    </w:p>
    <w:p w14:paraId="40B07E1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Τρεις τεχνικές μπορούν να χρησιμοποιηθούν:</w:t>
      </w:r>
    </w:p>
    <w:p w14:paraId="4DE0F0A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 xml:space="preserve">– προγεμισμένα εμφυτεύματα με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w:t>
      </w:r>
      <w:r w:rsidRPr="002A2899">
        <w:rPr>
          <w:rFonts w:ascii="Avenir Next" w:hAnsi="Avenir Next"/>
          <w:color w:val="000000" w:themeColor="text1"/>
          <w:lang w:val="el-GR"/>
        </w:rPr>
        <w:br/>
        <w:t>– κατά παραγγελία εμφυτεύματα από «γόμα» (ελαστομερές) σιλικόνης</w:t>
      </w:r>
      <w:r w:rsidRPr="002A2899">
        <w:rPr>
          <w:rFonts w:ascii="Avenir Next" w:hAnsi="Avenir Next"/>
          <w:color w:val="000000" w:themeColor="text1"/>
          <w:lang w:val="el-GR"/>
        </w:rPr>
        <w:br/>
        <w:t xml:space="preserve">– αυτόλογη μεταμόσχευση λιπώδους ιστού ή </w:t>
      </w:r>
      <w:r w:rsidRPr="002A2899">
        <w:rPr>
          <w:rFonts w:ascii="Avenir Next" w:hAnsi="Avenir Next"/>
          <w:color w:val="000000" w:themeColor="text1"/>
        </w:rPr>
        <w:t>lipofilling</w:t>
      </w:r>
      <w:r w:rsidRPr="002A2899">
        <w:rPr>
          <w:rFonts w:ascii="Avenir Next" w:hAnsi="Avenir Next"/>
          <w:color w:val="000000" w:themeColor="text1"/>
          <w:lang w:val="el-GR"/>
        </w:rPr>
        <w:t>.</w:t>
      </w:r>
    </w:p>
    <w:p w14:paraId="497DCD8D"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7A4D592D">
          <v:rect id="_x0000_i1038" alt="" style="width:411.4pt;height:.05pt;mso-width-percent:0;mso-height-percent:0;mso-width-percent:0;mso-height-percent:0" o:hrpct="907" o:hralign="center" o:hrstd="t" o:hr="t" fillcolor="#a0a0a0" stroked="f"/>
        </w:pict>
      </w:r>
    </w:p>
    <w:p w14:paraId="7A43769B"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ΤΑ ΠΡΟΓΕΜΙΣΜΕΝΑ ΕΜΦΥΤΕΥΜΑΤΑ GEL ΣΙΛΙΚΟΝΗΣ ΝΕΑΣ ΓΕΝΙΑΣ</w:t>
      </w:r>
    </w:p>
    <w:p w14:paraId="092A171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Η πολύ μεγάλη πλειονότητα των προθέσεων που τοποθετούνται σήμερα στη Γαλλία και στον κόσμο είναι προγεμισμένες με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w:t>
      </w:r>
    </w:p>
    <w:p w14:paraId="2EC48DB8"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Τα εμφυτεύματα γάμπας που χρησιμοποιούνται σήμερα αποτελούνται από ένα περίβλημα και ένα προϊόν πλήρωσης. Διαφέρουν από τα μαστικά εμφυτεύματα με ένα περίβλημα πιο παχύ και ένα </w:t>
      </w:r>
      <w:r w:rsidRPr="002A2899">
        <w:rPr>
          <w:rFonts w:ascii="Avenir Next" w:hAnsi="Avenir Next"/>
          <w:color w:val="000000" w:themeColor="text1"/>
        </w:rPr>
        <w:t>gel</w:t>
      </w:r>
      <w:r w:rsidRPr="002A2899">
        <w:rPr>
          <w:rFonts w:ascii="Avenir Next" w:hAnsi="Avenir Next"/>
          <w:color w:val="000000" w:themeColor="text1"/>
          <w:lang w:val="el-GR"/>
        </w:rPr>
        <w:t xml:space="preserve"> πλήρωσης πιο συνεκτικό.</w:t>
      </w:r>
    </w:p>
    <w:p w14:paraId="457DA6C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Το περίβλημα αποτελείται πάντα από ένα ελαστομερές σιλικόνης. Το εμφύτευμα λέγεται «προγεμισμένο» διότι το προϊόν πλήρωσης ενσωματώθηκε στο εργοστάσιο. Η γκάμα των διαφορετικών όγκων καθορίζεται λοιπόν από τον κατασκευαστή.</w:t>
      </w:r>
    </w:p>
    <w:p w14:paraId="00751A4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Αυτά τα εμφυτεύματα, που χρησιμοποιούνται εδώ και περισσότερα από 40 χρόνια, έχουν αποδείξει την αβλαβότητά τους και την εξαιρετική προσαρμογή τους σε αυτό το είδος χειρουργικής, διότι είναι πολύ κοντά στη σύσταση μιας φυσιολογικής γάμπας. Έχουν επίσης εξελιχθεί, ιδίως στο τέλος της δεκαετίας του 1990, ώστε να διορθώσουν ορισμένες αδυναμίες που μπορούσε κανείς να τους προσάψει.</w:t>
      </w:r>
    </w:p>
    <w:p w14:paraId="277F0AA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Σήμερα, όλα τα εμφυτεύματα διαθέσιμα στη Γαλλία υπόκεινται σε ακριβή και αυστηρά πρότυπα: σήμανση </w:t>
      </w:r>
      <w:r w:rsidRPr="002A2899">
        <w:rPr>
          <w:rFonts w:ascii="Avenir Next" w:hAnsi="Avenir Next"/>
          <w:color w:val="000000" w:themeColor="text1"/>
        </w:rPr>
        <w:t>CE</w:t>
      </w:r>
      <w:r w:rsidRPr="002A2899">
        <w:rPr>
          <w:rFonts w:ascii="Avenir Next" w:hAnsi="Avenir Next"/>
          <w:color w:val="000000" w:themeColor="text1"/>
          <w:lang w:val="el-GR"/>
        </w:rPr>
        <w:t xml:space="preserve"> (Ευρωπαϊκή Κοινότητα) + έγκριση της </w:t>
      </w:r>
      <w:r w:rsidRPr="002A2899">
        <w:rPr>
          <w:rFonts w:ascii="Avenir Next" w:hAnsi="Avenir Next"/>
          <w:color w:val="000000" w:themeColor="text1"/>
        </w:rPr>
        <w:t>ANSM</w:t>
      </w:r>
      <w:r w:rsidRPr="002A2899">
        <w:rPr>
          <w:rFonts w:ascii="Avenir Next" w:hAnsi="Avenir Next"/>
          <w:color w:val="000000" w:themeColor="text1"/>
          <w:lang w:val="el-GR"/>
        </w:rPr>
        <w:t xml:space="preserve"> (Εθνική Υπηρεσία Ασφάλειας του Φαρμάκου και των προϊόντων υγείας).</w:t>
      </w:r>
    </w:p>
    <w:p w14:paraId="4FC7E30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Οι σημαντικές εξελίξεις των νέων εμφυτευμάτων, που τους προσδίδουν καλύτερη αξιοπιστία, αφορούν τόσο τα περιβλήματα όσο και το ίδιο το </w:t>
      </w:r>
      <w:r w:rsidRPr="002A2899">
        <w:rPr>
          <w:rFonts w:ascii="Avenir Next" w:hAnsi="Avenir Next"/>
          <w:color w:val="000000" w:themeColor="text1"/>
        </w:rPr>
        <w:t>gel</w:t>
      </w:r>
      <w:r w:rsidRPr="002A2899">
        <w:rPr>
          <w:rFonts w:ascii="Avenir Next" w:hAnsi="Avenir Next"/>
          <w:color w:val="000000" w:themeColor="text1"/>
          <w:lang w:val="el-GR"/>
        </w:rPr>
        <w:t>:</w:t>
      </w:r>
    </w:p>
    <w:p w14:paraId="425EA59B"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 Τα περιβλήματα, των οποίων το τοίχωμα είναι σήμερα πολύ πιο συμπαγές, εμποδίζουν τη «διαπνοή» του </w:t>
      </w:r>
      <w:r w:rsidRPr="002A2899">
        <w:rPr>
          <w:rFonts w:ascii="Avenir Next" w:hAnsi="Avenir Next"/>
          <w:color w:val="000000" w:themeColor="text1"/>
        </w:rPr>
        <w:t>gel</w:t>
      </w:r>
      <w:r w:rsidRPr="002A2899">
        <w:rPr>
          <w:rFonts w:ascii="Avenir Next" w:hAnsi="Avenir Next"/>
          <w:color w:val="000000" w:themeColor="text1"/>
          <w:lang w:val="el-GR"/>
        </w:rPr>
        <w:t xml:space="preserve"> προς το εξωτερικό (που ήταν σημαντική πηγή «καψών») και έχουν αντοχή στη φθορά πολύ μεγαλύτερη.</w:t>
      </w:r>
      <w:r w:rsidRPr="002A2899">
        <w:rPr>
          <w:rFonts w:ascii="Avenir Next" w:hAnsi="Avenir Next"/>
          <w:color w:val="000000" w:themeColor="text1"/>
          <w:lang w:val="el-GR"/>
        </w:rPr>
        <w:br/>
        <w:t xml:space="preserve">– Τα </w:t>
      </w:r>
      <w:r w:rsidRPr="002A2899">
        <w:rPr>
          <w:rFonts w:ascii="Avenir Next" w:hAnsi="Avenir Next"/>
          <w:color w:val="000000" w:themeColor="text1"/>
        </w:rPr>
        <w:t>gels</w:t>
      </w:r>
      <w:r w:rsidRPr="002A2899">
        <w:rPr>
          <w:rFonts w:ascii="Avenir Next" w:hAnsi="Avenir Next"/>
          <w:color w:val="000000" w:themeColor="text1"/>
          <w:lang w:val="el-GR"/>
        </w:rPr>
        <w:t xml:space="preserve"> σιλικόνης «συνεκτικά», των οποίων η σύσταση είναι λιγότερο ρευστή, περιορίζουν πολύ τον κίνδυνο να «εξαπλωθούν» σε περίπτωση ρήξης ή φθοράς του περιβλήματος.</w:t>
      </w:r>
    </w:p>
    <w:p w14:paraId="440403B9"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Πέρα από αυτή τη βελτίωση της αξιοπιστίας, η νέα γενιά εμφυτευμάτων σιλικόνης χαρακτηρίζεται επίσης από τη μεγάλη ποικιλία σχημάτων διαθέσιμων σήμερα, επιτρέποντας εξατομικευμένη προσαρμογή σε κάθε περίπτωση. Έτσι, δίπλα στις κλασικές συμμετρικές προθέσεις εμφανίστηκαν «ανατομικά» εμφυτεύματα, θεωρητικά ενδεδειγμένα για άνδρες ή για αθλητικές γάμπες.</w:t>
      </w:r>
    </w:p>
    <w:p w14:paraId="690FB6EE"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07688515">
          <v:rect id="_x0000_i1037" alt="" style="width:411.4pt;height:.05pt;mso-width-percent:0;mso-height-percent:0;mso-width-percent:0;mso-height-percent:0" o:hrpct="907" o:hralign="center" o:hrstd="t" o:hr="t" fillcolor="#a0a0a0" stroked="f"/>
        </w:pict>
      </w:r>
    </w:p>
    <w:p w14:paraId="1AE9C9CA"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ΤΑ ΚΑΤΑ ΠΑΡΑΓΓΕΛΙΑ ΕΜΦΥΤΕΥΜΑΤΑ ΑΠΟ «ΓΟΜΑ» (ΕΛΑΣΤΟΜΕΡΕΣ) ΣΙΛΙΚΟΝΗΣ (ΣΧΕΔΙΑΣΜΟΣ ΜΕ ΥΠΟΛΟΓΙΣΤΗ)</w:t>
      </w:r>
    </w:p>
    <w:p w14:paraId="15EF117E"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Από πρόσφατη περίοδο, είναι δυνατή η πραγματοποίηση κατά παραγγελία εμφυτευμάτων από ελαστομερές σιλικόνης από σαρωμένη εικόνα και κατασκευή με υπολογιστή.</w:t>
      </w:r>
    </w:p>
    <w:p w14:paraId="0F7ED0B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μορφή του εμφυτεύματος είναι έτσι καλύτερα προσαρμοσμένη στην απώλεια όγκου.</w:t>
      </w:r>
    </w:p>
    <w:p w14:paraId="0F19A9F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Τα πλεονεκτήματα είναι πολλά: αμετάβλητη ύλη, ρήξη και «κάψες» ανθεκτικές, σύσταση που διευκολύνει την τοποθέτηση σε οπισθο-απονευρωτικό επίπεδο, διάρκεια ζωής απεριόριστη. Αυτά τα «κατά παραγγελία» εμφυτεύματα χρησιμοποιούνται μόνο από ορισμένες πολύ εξειδικευμένες ομάδες, ουσιαστικά σε επανορθωτική χειρουργική με κάλυψη από την Ασφάλιση Ασθενείας.</w:t>
      </w:r>
    </w:p>
    <w:p w14:paraId="669A2605"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7C87D876">
          <v:rect id="_x0000_i1036" alt="" style="width:411.4pt;height:.05pt;mso-width-percent:0;mso-height-percent:0;mso-width-percent:0;mso-height-percent:0" o:hrpct="907" o:hralign="center" o:hrstd="t" o:hr="t" fillcolor="#a0a0a0" stroked="f"/>
        </w:pict>
      </w:r>
    </w:p>
    <w:p w14:paraId="42B17DFC"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Η ΑΥΤΟΛΟΓΗ ΜΕΤΑΜΟΣΧΕΥΣΗ ΛΙΠΩΔΟΥΣ ΙΣΤΟΥ Ή LIPOFILLING</w:t>
      </w:r>
    </w:p>
    <w:p w14:paraId="2E3B032A"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Αυτή η τεχνική, που χρησιμοποιείται σε πολλές ενδείξεις επανορθωτικής και αισθητικής χειρουργικής, επιτρέπει να διορθωθεί ένα έλλειμμα όγκου με έγχυση λιπώδους ιστού που λαμβάνεται από τον/την ασθενή (ο μυς αντικαθίσταται από έναν αρμονικά κατανεμημένο όγκο λίπους – βλ. το ενημερωτικό έντυπο «Αυτόλογη μεταφορά λίπους ή λιπογλυπτική»).</w:t>
      </w:r>
    </w:p>
    <w:p w14:paraId="28F53B3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Μπορεί να χρησιμοποιηθεί σε έναν ή περισσότερους χειρουργικούς χρόνους, μόνη της ή ως συμπλήρωμα ενός εμφυτεύματος, εφόσον το επιτρέπει το λιπώδες απόθεμα του/της ασθενούς.</w:t>
      </w:r>
    </w:p>
    <w:p w14:paraId="62ECDE4E"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Λίγο χρησιμοποιούμενη στην αισθητική χειρουργική αύξησης της γάμπας, μπορεί να είναι ένα χρήσιμο συμπλήρωμα στην επανορθωτική χειρουργική για την αύξηση του κατώτερου τρίτου της ατροφικής κνήμης.</w:t>
      </w:r>
    </w:p>
    <w:p w14:paraId="34193AD1"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4480EC75">
          <v:rect id="_x0000_i1035" alt="" style="width:411.4pt;height:.05pt;mso-width-percent:0;mso-height-percent:0;mso-width-percent:0;mso-height-percent:0" o:hrpct="907" o:hralign="center" o:hrstd="t" o:hr="t" fillcolor="#a0a0a0" stroked="f"/>
        </w:pict>
      </w:r>
    </w:p>
    <w:p w14:paraId="46F22DA8"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ΠΡΙΝ ΑΠΟ ΤΗΝ ΕΠΕΜΒΑΣΗ</w:t>
      </w:r>
    </w:p>
    <w:p w14:paraId="53CE55AE"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Θα πραγματοποιηθεί ανάκριση ακολουθούμενη από προσεκτική εξέταση από τον χειρουργό, ο οποίος θα λάβει υπόψη όλες τις παραμέτρους που καθιστούν κάθε ασθενή μια ιδιαίτερη περίπτωση (ύψος, βάρος, μορφολογία, ποιότητα δέρματος, σημασία της μυϊκότητας και του λίπους…).</w:t>
      </w:r>
    </w:p>
    <w:p w14:paraId="2DB9D146"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Ανάλογα με το ανατομικό πλαίσιο, τις προτιμήσεις και τις συνήθειες του χειρουργού και τις επιθυμίες που εκφράζονται από τον/την ασθενή, θα συμφωνηθεί μια χειρουργική στρατηγική. Θα προκαθοριστούν έτσι η θέση των ουλών, ο τύπος και το μέγεθος των εμφυτευμάτων, το ενδιαφέρον ενός </w:t>
      </w:r>
      <w:r w:rsidRPr="002A2899">
        <w:rPr>
          <w:rFonts w:ascii="Avenir Next" w:hAnsi="Avenir Next"/>
          <w:color w:val="000000" w:themeColor="text1"/>
        </w:rPr>
        <w:t>lipofilling</w:t>
      </w:r>
      <w:r w:rsidRPr="002A2899">
        <w:rPr>
          <w:rFonts w:ascii="Avenir Next" w:hAnsi="Avenir Next"/>
          <w:color w:val="000000" w:themeColor="text1"/>
          <w:lang w:val="el-GR"/>
        </w:rPr>
        <w:t>.</w:t>
      </w:r>
    </w:p>
    <w:p w14:paraId="4C9E34D5"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Θα πραγματοποιηθεί ένας συνήθης προεγχειρητικός έλεγχος σύμφωνα με τις συνταγογραφήσεις.</w:t>
      </w:r>
    </w:p>
    <w:p w14:paraId="6C5DB761"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Ο αναισθησιολόγος θα σας δει σε συμβουλευτική το αργότερο 48 ώρες πριν την επέμβαση.</w:t>
      </w:r>
    </w:p>
    <w:p w14:paraId="6250E29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Κανένα φάρμακο που περιέχει ασπιρίνη δεν θα πρέπει να λαμβάνεται μέσα στις 10 ημέρες που προηγούνται της επέμβασης.</w:t>
      </w:r>
    </w:p>
    <w:p w14:paraId="5410EF4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Θα σας ζητηθεί να παραμείνετε νηστικός/ή (να μην φάτε ούτε να πιείτε τίποτα) 6 ώρες πριν την επέμβαση.</w:t>
      </w:r>
    </w:p>
    <w:p w14:paraId="28B75FE4"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1577C131">
          <v:rect id="_x0000_i1034" alt="" style="width:411.4pt;height:.05pt;mso-width-percent:0;mso-height-percent:0;mso-width-percent:0;mso-height-percent:0" o:hrpct="907" o:hralign="center" o:hrstd="t" o:hr="t" fillcolor="#a0a0a0" stroked="f"/>
        </w:pict>
      </w:r>
    </w:p>
    <w:p w14:paraId="1DE6680D"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ΤΟ ΖΗΤΗΜΑ ΤΟΥ ΚΑΠΝΟΥ</w:t>
      </w:r>
    </w:p>
    <w:p w14:paraId="2B32735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Τα επιστημονικά δεδομένα είναι, αυτή τη στιγμή, ομόφωνα σχετικά με τις επιβλαβείς επιδράσεις της κατανάλωσης καπνού τις εβδομάδες που περιβάλλουν μια χειρουργική επέμβαση. Αυτές οι επιδράσεις είναι πολλαπλές και μπορούν να προκαλέσουν μείζονες ουλωτικές επιπλοκές, αποτυχίες της χειρουργικής και να ευνοήσουν τη λοίμωξη των εμφυτεύσιμων υλικών (π.χ. μαστικά εμφυτεύματα).</w:t>
      </w:r>
    </w:p>
    <w:p w14:paraId="4980C34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 xml:space="preserve">Για επεμβάσεις που περιλαμβάνουν δερματική αποκόλληση όπως η κοιλιοπλαστική, οι χειρουργικές μαστού ή ακόμη και το </w:t>
      </w:r>
      <w:r w:rsidRPr="002A2899">
        <w:rPr>
          <w:rFonts w:ascii="Avenir Next" w:hAnsi="Avenir Next"/>
          <w:color w:val="000000" w:themeColor="text1"/>
        </w:rPr>
        <w:t>lifting</w:t>
      </w:r>
      <w:r w:rsidRPr="002A2899">
        <w:rPr>
          <w:rFonts w:ascii="Avenir Next" w:hAnsi="Avenir Next"/>
          <w:color w:val="000000" w:themeColor="text1"/>
          <w:lang w:val="el-GR"/>
        </w:rPr>
        <w:t xml:space="preserve"> τραχήλου-προσώπου, ο καπνός μπορεί επίσης να είναι αιτία σοβαρών δερματικών επιπλοκών. Πέρα από τους κινδύνους άμεσα συνδεδεμένους με τη χειρουργική πράξη, ο καπνός μπορεί να είναι υπεύθυνος αναπνευστικών ή καρδιακών επιπλοκών κατά την αναισθησία.</w:t>
      </w:r>
    </w:p>
    <w:p w14:paraId="6BD0445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Με αυτή τη λογική, η κοινότητα των πλαστικών χειρουργών συμφωνεί σε αίτημα πλήρους διακοπής του καπνού τουλάχιστον έναν μήνα πριν την επέμβαση, στη συνέχεια μέχρι την ουλοποίηση (γενικά 15 ημέρες μετά την επέμβαση). Το ηλεκτρονικό τσιγάρο πρέπει να θεωρείται με τον ίδιο τρόπο.</w:t>
      </w:r>
    </w:p>
    <w:p w14:paraId="2FDBD897" w14:textId="5827EBD6"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Αν καπνίζετε, μιλήστε με τον χειρουργό και τον αναισθησιολόγο σας. Μια συνταγογράφηση υποκατάστατου νικοτίνης μπορεί έτσι να σας προταθεί.</w:t>
      </w:r>
    </w:p>
    <w:p w14:paraId="2010D7D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Την ημέρα της επέμβασης, στην παραμικρή αμφιβολία, θα μπορούσε να σας ζητηθεί ουρολογικός έλεγχος νικοτίνης και σε περίπτωση θετικότητας, η επέμβαση θα μπορούσε να ακυρωθεί από τον χειρουργό.</w:t>
      </w:r>
    </w:p>
    <w:p w14:paraId="413656A3"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15D42757">
          <v:rect id="_x0000_i1033" alt="" style="width:411.4pt;height:.05pt;mso-width-percent:0;mso-height-percent:0;mso-width-percent:0;mso-height-percent:0" o:hrpct="907" o:hralign="center" o:hrstd="t" o:hr="t" fillcolor="#a0a0a0" stroked="f"/>
        </w:pict>
      </w:r>
    </w:p>
    <w:p w14:paraId="5CA66FC6"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ΤΥΠΟΣ ΑΝΑΙΣΘΗΣΙΑΣ ΚΑΙ ΤΡΟΠΟΙ ΝΟΣΗΛΕΙΑΣ</w:t>
      </w:r>
    </w:p>
    <w:p w14:paraId="781AE07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Τύπος αναισθησίας: Η επέμβαση πραγματοποιείται με κλασική γενική αναισθησία, κατά την οποία θα κοιμάστε πλήρως. Σε σπάνιες περιπτώσεις, μπορεί ωστόσο να χρησιμοποιηθεί «αναισθησία σε εγρήγορση» (βαθιά τοπική αναισθησία μέσω ενδοφλέβιων ηρεμιστικών) (να συζητηθεί με τον χειρουργό και τον αναισθησιολόγο).</w:t>
      </w:r>
    </w:p>
    <w:p w14:paraId="3A22E1EB"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Τρόποι νοσηλείας: Η επέμβαση απαιτεί συνήθως νοσηλεία μιας ημέρας, μερικές φορές περισσότερο. Η εισαγωγή γίνεται το πρωί της επέμβασης (ή μερικές φορές την προηγούμενη το απόγευμα).</w:t>
      </w:r>
    </w:p>
    <w:p w14:paraId="6741CB5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Σε ορισμένες περιπτώσεις, η επέμβαση μπορεί να πραγματοποιηθεί σε «εξωτερική βάση», δηλαδή με έξοδο την ίδια ημέρα μετά από μερικές ώρες παρακολούθησης.</w:t>
      </w:r>
    </w:p>
    <w:p w14:paraId="62238434"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554EA095">
          <v:rect id="_x0000_i1032" alt="" style="width:411.4pt;height:.05pt;mso-width-percent:0;mso-height-percent:0;mso-width-percent:0;mso-height-percent:0" o:hrpct="907" o:hralign="center" o:hrstd="t" o:hr="t" fillcolor="#a0a0a0" stroked="f"/>
        </w:pict>
      </w:r>
    </w:p>
    <w:p w14:paraId="07939B6E"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lastRenderedPageBreak/>
        <w:t>Η ΕΠΕΜΒΑΣΗ</w:t>
      </w:r>
    </w:p>
    <w:p w14:paraId="44BE8AF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Κάθε χειρουργός υιοθετεί μια τεχνική που του είναι δική του και την προσαρμόζει σε κάθε περίπτωση για να επιτύχει τα καλύτερα αποτελέσματα. Ωστόσο, μπορούν να συγκρατηθούν κοινές βασικές αρχές:</w:t>
      </w:r>
    </w:p>
    <w:p w14:paraId="5CE56AC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Προσπέλαση: ιγνυακή προσπέλαση, με τομή τοποθετημένη στην πτυχή που βρίσκεται πίσω από το γόνατο.</w:t>
      </w:r>
    </w:p>
    <w:p w14:paraId="683D968D"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Τοποθέτηση προθέσεων: περνώντας από την τομή, τα εμφυτεύματα μπορούν να εισαχθούν στις θήκες που δημιουργήθηκαν. Η τοποθέτηση είναι οπισθο-απονευρωτική (και όχι υποδόρια), δηλαδή πίσω από τον απονευρωτικό φάκελο της κνήμης, σε επαφή με τους γαστροκνημίους μύες, ώστε να καθιστά την πρόθεση αόρατη.</w:t>
      </w:r>
    </w:p>
    <w:p w14:paraId="1DC585A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Συμπληρωματικές πράξεις: σε περίπτωση συνοδού λιπώδους υπερφόρτωσης, είναι δυνατόν να πραγματοποιηθεί λιποαναρρόφηση. Αν ο/η ασθενής επιθυμεί να μεταφέρει το δικό του/της λίπος από ένα σημείο όπου δεν είναι επιθυμητό σε άλλο σημείο, είναι δυνατό να πραγματοποιηθεί μια «λιπογλυπτική» ή αυτόλογη μεταφορά λιπώδους ιστού όπως αναφέρθηκε προηγουμένως.</w:t>
      </w:r>
    </w:p>
    <w:p w14:paraId="3DA516C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Παροχετεύσεις και επίδεσμος: μια παροχέτευση μπορεί να τοποθετηθεί ανάλογα με τις συνήθειες του χειρουργού. Είναι μια συσκευή που προορίζεται να απομακρύνει το αίμα που θα μπορούσε να συσσωρευθεί γύρω από τις προθέσεις.</w:t>
      </w:r>
    </w:p>
    <w:p w14:paraId="0166E81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Στο τέλος της επέμβασης, πραγματοποιείται ένας «διαμορφωτικός» επίδεσμος με ελαστικό επίδεσμο ή κάλτσες συμπίεσης τοποθετούνται κατά το ξύπνημα.</w:t>
      </w:r>
    </w:p>
    <w:p w14:paraId="63E1BAFA"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Ανάλογα με τον χειρουργό, την προσπέλαση και την πιθανή ανάγκη συμπληρωματικών πράξεων, η επέμβαση μπορεί να διαρκέσει από μία έως δύο ώρες.</w:t>
      </w:r>
    </w:p>
    <w:p w14:paraId="65CEEAC0"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33D8E226">
          <v:rect id="_x0000_i1031" alt="" style="width:411.4pt;height:.05pt;mso-width-percent:0;mso-height-percent:0;mso-width-percent:0;mso-height-percent:0" o:hrpct="907" o:hralign="center" o:hrstd="t" o:hr="t" fillcolor="#a0a0a0" stroked="f"/>
        </w:pict>
      </w:r>
    </w:p>
    <w:p w14:paraId="4E10BC90"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ΜΕΤΑ ΤΗΝ ΕΠΕΜΒΑΣΗ: Η ΜΕΤΕΓΧΕΙΡΗΤΙΚΗ ΠΟΡΕΙΑ</w:t>
      </w:r>
    </w:p>
    <w:p w14:paraId="731EC0F8"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Οι μετεγχειρητικές περίοδοι μπορεί μερικές φορές να είναι επώδυνες τις πρώτες ημέρες, ιδιαίτερα όταν τα εμφυτεύματα είναι μεγάλου όγκου. Μια </w:t>
      </w:r>
      <w:r w:rsidRPr="002A2899">
        <w:rPr>
          <w:rFonts w:ascii="Avenir Next" w:hAnsi="Avenir Next"/>
          <w:color w:val="000000" w:themeColor="text1"/>
          <w:lang w:val="el-GR"/>
        </w:rPr>
        <w:lastRenderedPageBreak/>
        <w:t>αναλγητική αγωγή, προσαρμοσμένη στην ένταση των πόνων, θα συνταγογραφηθεί για μερικές ημέρες.</w:t>
      </w:r>
    </w:p>
    <w:p w14:paraId="7DDDD011"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Οίδημα (πρήξιμο), εκχυμώσεις (μελανιές) και δυσκολία στη βάδιση είναι συχνά στην αρχή.</w:t>
      </w:r>
    </w:p>
    <w:p w14:paraId="4184249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επανέναρξη της βάδισης είναι δυνατή και επιθυμητή από την επόμενη ημέρα με βακτηρίες.</w:t>
      </w:r>
    </w:p>
    <w:p w14:paraId="057DB8C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Ο πρώτος μετεγχειρητικός επίδεσμος αλλάζει τη στιγμή της εξόδου και ανανεώνεται ή όχι μετά από μία εβδομάδα.</w:t>
      </w:r>
    </w:p>
    <w:p w14:paraId="4325D1E1"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Τις περισσότερες φορές, τα ράμματα είναι απορροφήσιμα. Διαφορετικά, θα αφαιρεθούν 15 ημέρες μετά την επέμβαση.</w:t>
      </w:r>
    </w:p>
    <w:p w14:paraId="1CF171B1"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Πρέπει να προβλεφθεί ανάρρωση με διακοπή δραστηριότητας διάρκειας δεκαπέντε ημερών.</w:t>
      </w:r>
    </w:p>
    <w:p w14:paraId="75A35BAE"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Συνιστάται να περιμένετε έναν έως δύο μήνες για να ξαναρχίσετε αθλητική δραστηριότητα.</w:t>
      </w:r>
    </w:p>
    <w:p w14:paraId="17010DE3"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6A10DB8B">
          <v:rect id="_x0000_i1030" alt="" style="width:411.4pt;height:.05pt;mso-width-percent:0;mso-height-percent:0;mso-width-percent:0;mso-height-percent:0" o:hrpct="907" o:hralign="center" o:hrstd="t" o:hr="t" fillcolor="#a0a0a0" stroked="f"/>
        </w:pict>
      </w:r>
    </w:p>
    <w:p w14:paraId="1E7E71B1"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ΤΟ ΑΠΟΤΕΛΕΣΜΑ</w:t>
      </w:r>
    </w:p>
    <w:p w14:paraId="73DC5DED"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Μια προθεσμία δύο έως τριών μηνών είναι απαραίτητη για να εκτιμηθεί το οριστικό αποτέλεσμα. Είναι ο χρόνος που απαιτείται ώστε οι γάμπες να έχουν ανακτήσει όλη τους την ευλυγισία και οι προθέσεις να έχουν σταθεροποιηθεί.</w:t>
      </w:r>
    </w:p>
    <w:p w14:paraId="680C4A0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επέμβαση θα έχει επιτρέψει μια βελτίωση του όγκου και του σχήματος των γαμπών. Οι ουλές είναι συνήθως πολύ διακριτικές. Το κέρδος όγκου της γάμπας έχει επίδραση στη σιλουέτα των ποδιών, επιτρέποντας μεγαλύτερη ενδυματολογική ελευθερία. Πέρα από αυτές τις σωματικές βελτιώσεις, η αποκατάσταση μιας πιο πλεονεκτικής σιλουέτας έχει συχνά ευεργετική επίδραση σε ψυχολογικό επίπεδο.</w:t>
      </w:r>
    </w:p>
    <w:p w14:paraId="3A7FDA69"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Σκοπός αυτής της χειρουργικής είναι να προσφέρει μια βελτίωση και όχι να επιτύχει την τελειότητα. Αν οι επιθυμίες σας είναι ρεαλιστικές, το αποτέλεσμα που θα ληφθεί θα πρέπει να σας δώσει μεγάλη ικανοποίηση.</w:t>
      </w:r>
    </w:p>
    <w:p w14:paraId="55EAC40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Σταθερότητα του αποτελέσματος: ανεξάρτητα από τη διάρκεια ζωής των προθέσεων (βλ. παρακάτω) και με εξαίρεση την εμφάνιση μιας σημαντικής μεταβολής βάρους, ο όγκος των γαμπών θα παραμείνει σταθερός μακροπρόθεσμα.</w:t>
      </w:r>
    </w:p>
    <w:p w14:paraId="2A6E8713"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51C1A1E1">
          <v:rect id="_x0000_i1029" alt="" style="width:411.4pt;height:.05pt;mso-width-percent:0;mso-height-percent:0;mso-width-percent:0;mso-height-percent:0" o:hrpct="907" o:hralign="center" o:hrstd="t" o:hr="t" fillcolor="#a0a0a0" stroked="f"/>
        </w:pict>
      </w:r>
    </w:p>
    <w:p w14:paraId="6D40B187"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ΟΙ ΑΤΕΛΕΙΕΣ ΤΟΥ ΑΠΟΤΕΛΕΣΜΑΤΟΣ</w:t>
      </w:r>
    </w:p>
    <w:p w14:paraId="65E768C6"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Ορισμένες ατέλειες μπορεί να συναντηθούν περιστασιακά:</w:t>
      </w:r>
    </w:p>
    <w:p w14:paraId="79AB60F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Μια σκληρότητα λίγο υπερβολική (ιδίως με μεγάλα εμφυτεύματα).</w:t>
      </w:r>
      <w:r w:rsidRPr="002A2899">
        <w:rPr>
          <w:rFonts w:ascii="Avenir Next" w:hAnsi="Avenir Next"/>
          <w:color w:val="000000" w:themeColor="text1"/>
          <w:lang w:val="el-GR"/>
        </w:rPr>
        <w:br/>
        <w:t>– Μια όψη κατώτερη των προσδοκιών, διότι η γάμπα μοιάζει με «βαρέλι», πολύ λίγο εκτατή, περιορίζοντας την τοποθέτηση ενός εμφυτεύματος μεγάλου όγκου ή ενός δεύτερου εμφυτεύματος.</w:t>
      </w:r>
      <w:r w:rsidRPr="002A2899">
        <w:rPr>
          <w:rFonts w:ascii="Avenir Next" w:hAnsi="Avenir Next"/>
          <w:color w:val="000000" w:themeColor="text1"/>
          <w:lang w:val="el-GR"/>
        </w:rPr>
        <w:br/>
        <w:t>– Μετατόπιση του εμφυτεύματος προς την πτυχή του γόνατος.</w:t>
      </w:r>
    </w:p>
    <w:p w14:paraId="3EB32F2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Σε περίπτωση δυσαρέσκειας, ορισμένες από αυτές τις ατέλειες μπορούν ενδεχομένως να ωφεληθούν από χειρουργική διόρθωση μετά από μερικούς μήνες.</w:t>
      </w:r>
    </w:p>
    <w:p w14:paraId="7B23F1B5"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40FB60BA">
          <v:rect id="_x0000_i1028" alt="" style="width:411.4pt;height:.05pt;mso-width-percent:0;mso-height-percent:0;mso-width-percent:0;mso-height-percent:0" o:hrpct="907" o:hralign="center" o:hrstd="t" o:hr="t" fillcolor="#a0a0a0" stroked="f"/>
        </w:pict>
      </w:r>
    </w:p>
    <w:p w14:paraId="2CFC9C19"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ΔΙΑΦΟΡΕΣ ΕΡΩΤΗΣΕΙΣ</w:t>
      </w:r>
    </w:p>
    <w:p w14:paraId="71FD41E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Αυτοάνοσα νοσήματα: οι πολυάριθμες διεθνείς επιστημονικές εργασίες μεγάλης κλίμακας που πραγματοποιήθηκαν για το θέμα αυτό έχουν αποδείξει ομόφωνα ότι δεν υπάρχει μεγαλύτερος κίνδυνος εμφάνισης αυτού του τύπου σπάνιων νοσημάτων σε ασθενείς φορείς εμφυτευμάτων (ιδίως σιλικόνης) σε σχέση με τον γενικό πληθυσμό.</w:t>
      </w:r>
    </w:p>
    <w:p w14:paraId="1BD6E895"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Διάρκεια ζωής των εμφυτευμάτων: αν τα κατά παραγγελία εμφυτεύματα από ελαστομερές σιλικόνης είναι πρακτικά αμετάβλητα, τα εμφυτεύματα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 ακόμη κι αν ορισμένοι/ες ασθενείς τα διατηρούν πάνω από δέκα χρόνια χωρίς σημαντική τροποποίηση, δεν πρέπει να θεωρούνται οριστικά. Έτσι, ένας/μία ασθενής φορέας προγεμισμένων εμφυτευμάτων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 μπορεί να χρειαστεί κάποια στιγμή να αντικαταστήσει τις προθέσεις του/της ώστε να διατηρηθεί το ευεργετικό αποτέλεσμα. Αυτά τα εμφυτεύματα, όποια κι αν είναι, έχουν μια προσδόκιμη διάρκεια ζωής αβέβαιη που είναι αδύνατο να εκτιμηθεί με ακρίβεια, διότι εξαρτάται από φαινόμενα φθοράς μεταβλητής </w:t>
      </w:r>
      <w:r w:rsidRPr="002A2899">
        <w:rPr>
          <w:rFonts w:ascii="Avenir Next" w:hAnsi="Avenir Next"/>
          <w:color w:val="000000" w:themeColor="text1"/>
          <w:lang w:val="el-GR"/>
        </w:rPr>
        <w:lastRenderedPageBreak/>
        <w:t xml:space="preserve">ταχύτητας. Η διάρκεια ζωής των εμφυτευμάτων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 δεν μπορεί λοιπόν σε καμία περίπτωση να εγγυηθεί.</w:t>
      </w:r>
    </w:p>
    <w:p w14:paraId="1EA55AB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Πρέπει ωστόσο να σημειωθεί ότι τα εμφυτεύματα νέας γενιάς έχουν σημειώσει μεγάλη πρόοδο ως προς την αντοχή και την αξιοπιστία, αλλά από το δέκατο έτος θα χρειαστεί να τεθεί το ζήτημα αλλαγής των προθέσεων αν εμφανιστεί τροποποίηση σχήματος ή σύστασης.</w:t>
      </w:r>
    </w:p>
    <w:p w14:paraId="48952BD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Παρακολούθηση:</w:t>
      </w:r>
      <w:r w:rsidRPr="002A2899">
        <w:rPr>
          <w:rFonts w:ascii="Avenir Next" w:hAnsi="Avenir Next"/>
          <w:color w:val="000000" w:themeColor="text1"/>
          <w:lang w:val="el-GR"/>
        </w:rPr>
        <w:br/>
        <w:t>– Για τα εμφυτεύματα από ελαστομερές (γόμα) σιλικόνης, δεν απαιτείται ιδιαίτερη παρακολούθηση πέρα από την μετεγχειρητική περίοδο.</w:t>
      </w:r>
      <w:r w:rsidRPr="002A2899">
        <w:rPr>
          <w:rFonts w:ascii="Avenir Next" w:hAnsi="Avenir Next"/>
          <w:color w:val="000000" w:themeColor="text1"/>
          <w:lang w:val="el-GR"/>
        </w:rPr>
        <w:br/>
        <w:t xml:space="preserve">– Για τα εμφυτεύματα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 είναι ουσιώδες να υποβάλλεστε στις προγραμματισμένες επισκέψεις ελέγχου από τον χειρουργό σας στις εβδομάδες και στους μήνες που ακολουθούν την εμφύτευση.</w:t>
      </w:r>
    </w:p>
    <w:p w14:paraId="1DBFB465"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Ωστόσο, μια υπερηχογραφική παρακολούθηση μπορεί να καθησυχάσει ως προς την ακεραιότητα των εμφυτευμάτων, να πραγματοποιείται μία φορά τον χρόνο ή μία φορά κάθε δύο χρόνια.</w:t>
      </w:r>
    </w:p>
    <w:p w14:paraId="5E783FA3"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Μια ιατρική επίσκεψη παρακολούθησης, ειδική για τα εμφυτεύματα, στον πλαστικό χειρουργό σας συνιστάται κάθε δύο έως τρία χρόνια, αλλά πέρα από αυτό, είναι κυρίως θεμελιώδες να συμβουλευθείτε μόλις ανιχνευθεί μια τροποποίηση των γαμπών ή μετά από βίαιο τραυματισμό.</w:t>
      </w:r>
    </w:p>
    <w:p w14:paraId="462E2BDA"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2288FA19">
          <v:rect id="_x0000_i1027" alt="" style="width:411.4pt;height:.05pt;mso-width-percent:0;mso-height-percent:0;mso-width-percent:0;mso-height-percent:0" o:hrpct="907" o:hralign="center" o:hrstd="t" o:hr="t" fillcolor="#a0a0a0" stroked="f"/>
        </w:pict>
      </w:r>
    </w:p>
    <w:p w14:paraId="745529A7" w14:textId="77777777" w:rsidR="002A2899" w:rsidRPr="002A2899" w:rsidRDefault="002A2899" w:rsidP="002A2899">
      <w:pPr>
        <w:pStyle w:val="Titre2"/>
        <w:rPr>
          <w:rFonts w:ascii="Avenir Next" w:hAnsi="Avenir Next"/>
          <w:color w:val="000000" w:themeColor="text1"/>
        </w:rPr>
      </w:pPr>
      <w:r w:rsidRPr="002A2899">
        <w:rPr>
          <w:rFonts w:ascii="Avenir Next" w:hAnsi="Avenir Next"/>
          <w:color w:val="000000" w:themeColor="text1"/>
        </w:rPr>
        <w:t>ΟΙ ΠΙΘΑΝΕΣ ΕΠΙΠΛΟΚΕΣ</w:t>
      </w:r>
    </w:p>
    <w:p w14:paraId="022BD53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Μια αύξηση γαμπών με προθέσεις, αν και πραγματοποιείται για ουσιαστικά αισθητικά κίνητρα, δεν παύει να είναι μια αληθινή χειρουργική επέμβαση, γεγονός που συνεπάγεται τους κινδύνους που είναι εγγενείς σε κάθε ιατρική πράξη, όσο ελάχιστη κι αν είναι.</w:t>
      </w:r>
    </w:p>
    <w:p w14:paraId="66A082D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πράξη αυτή παραμένει ειδικά υποκείμενη στις αβεβαιότητες που συνδέονται με τους ζωντανούς ιστούς, των οποίων οι αντιδράσεις δεν είναι ποτέ πλήρως προβλέψιμες.</w:t>
      </w:r>
    </w:p>
    <w:p w14:paraId="36C756DB"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Πρέπει να διακρίνονται οι επιπλοκές που συνδέονται με την αναισθησία από εκείνες που συνδέονται με τη χειρουργική πράξη.</w:t>
      </w:r>
    </w:p>
    <w:p w14:paraId="185BF29E"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Όσον αφορά την αναισθησία, κατά τη διάρκεια της συμβουλευτικής, ο αναισθησιολόγος θα ενημερώσει ο ίδιος τον/την ασθενή για τους κινδύνους αναισθησίας. Πρέπει να γνωρίζετε ότι η αναισθησία προκαλεί στον οργανισμό αντιδράσεις, μερικές φορές απρόβλεπτες, και περισσότερο ή λιγότερο εύκολες να ελεγχθούν: το γεγονός ότι προσφεύγει κανείς σε έναν αναισθησιολόγο απολύτως ικανό, που ασκεί σε πραγματικά χειρουργικό πλαίσιο, καθιστά τους κινδύνους που διατρέχετε στατιστικά πολύ χαμηλούς.</w:t>
      </w:r>
    </w:p>
    <w:p w14:paraId="1A774FD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Πρέπει πράγματι να έχετε υπόψη ότι οι τεχνικές, τα αναισθητικά προϊόντα και οι μέθοδοι παρακολούθησης έχουν σημειώσει τεράστια πρόοδο τα τελευταία τριάντα χρόνια, προσφέροντας βέλτιστη ασφάλεια, ιδίως όταν η επέμβαση πραγματοποιείται εκτός επείγοντος και σε άτομο με καλή υγεία.</w:t>
      </w:r>
    </w:p>
    <w:p w14:paraId="6E3DFC82"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Όσον αφορά τη χειρουργική πράξη, επιλέγοντας έναν Πλαστικό Χειρουργό ειδικευμένο και ικανό, εκπαιδευμένο σε αυτόν τον τύπο επέμβασης, περιορίζετε στο μέγιστο αυτούς τους κινδύνους, χωρίς ωστόσο να τους εξαλείφετε πλήρως.</w:t>
      </w:r>
    </w:p>
    <w:p w14:paraId="5B0D0388"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Στην πράξη, η μεγάλη πλειονότητα των αυξήσεων γαμπών που πραγματοποιούνται σωστά εξελίσσονται χωρίς πρόβλημα, οι μετεγχειρητικές περίοδοι είναι απλές και οι ασθενείς είναι πλήρως ικανοποιημένοι/ες από το αποτέλεσμά τους. Ωστόσο, μερικές φορές, επιπλοκές μπορεί να εμφανιστούν κατά τη διάρκεια της επέμβασης, ορισμένες εγγενείς στη χειρουργική πράξη και άλλες ειδικά συνδεδεμένες με τα εμφυτεύματα.</w:t>
      </w:r>
    </w:p>
    <w:p w14:paraId="1D4D5F6F" w14:textId="77777777" w:rsidR="002A2899" w:rsidRPr="002A2899" w:rsidRDefault="002A2899" w:rsidP="002A2899">
      <w:pPr>
        <w:pStyle w:val="Titre3"/>
        <w:rPr>
          <w:rFonts w:ascii="Avenir Next" w:hAnsi="Avenir Next"/>
          <w:color w:val="000000" w:themeColor="text1"/>
        </w:rPr>
      </w:pPr>
      <w:r w:rsidRPr="002A2899">
        <w:rPr>
          <w:rFonts w:ascii="Avenir Next" w:hAnsi="Avenir Next"/>
          <w:color w:val="000000" w:themeColor="text1"/>
        </w:rPr>
        <w:t>Επιπλοκές εγγενείς στη χειρουργική πράξη</w:t>
      </w:r>
    </w:p>
    <w:p w14:paraId="3C52F5C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Θρομβοεμβολικά συμβάματα (φλεβίτιδα, πνευμονική εμβολή): είναι σπάνια μετά από αυτόν τον τύπο επέμβασης. Αυστηρά προληπτικά μέτρα μπορούν να ελαχιστοποιήσουν τη συχνότητα: χρήση αντιθρομβωτικών καλτσών, πρώιμη κινητοποίηση. Μια αντιπηκτική θεραπεία μπορεί μερικές φορές να θεσπιστεί σε ορισμένους/ες ασθενείς που παρουσιάζουν αυξημένο κίνδυνο θρομβοεμβολικού συμβάματος.</w:t>
      </w:r>
    </w:p>
    <w:p w14:paraId="55AC7018"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Αιμάτωμα: η συσσώρευση αίματος γύρω από την πρόθεση είναι μια επιπλοκή που μπορεί να εμφανιστεί μέσα στις πρώτες ώρες μετά την επέμβαση. Αν είναι σημαντικό, προτιμάται μια επανείσοδος στο χειρουργείο για να εκκενωθεί το αίμα και να σταματήσει η αιμορραγία στην πηγή της.</w:t>
      </w:r>
    </w:p>
    <w:p w14:paraId="53553284"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 Ορώμα: χρόνια λεμφική συλλογή που μπορεί να εμφανιστεί μετά από αλλαγή παλαιών ρηγμένων εμφυτευμάτων: οι επαναλαμβανόμενες παρακεντήσεις είναι ανεπαρκείς και είναι προτιμότερο να αφήνεται ένας χρόνος λανθάνουσας περιόδου ενός έτους μετά την αφαίρεσή τους πριν προχωρήσει κανείς στην αντικατάστασή τους.</w:t>
      </w:r>
    </w:p>
    <w:p w14:paraId="067FDE14"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Λοίμωξη: είναι σπάνια μετά από αυτόν τον τύπο χειρουργικής. Μπορεί να μην υποχωρήσει μόνο με αντιβιοτική θεραπεία και επιβάλλει τότε μια χειρουργική επανείσοδο για παροχέτευση και αφαίρεση του εμφυτεύματος για μερικούς μήνες (χρόνος απαραίτητος πριν μπορέσει να τοποθετηθεί μια νέα πρόθεση χωρίς κίνδυνο).</w:t>
      </w:r>
    </w:p>
    <w:p w14:paraId="72775CD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Μπορούν επίσης να αναφερθούν τρεις άλλες ιδιαίτερες μορφές λοίμωξης:</w:t>
      </w:r>
    </w:p>
    <w:p w14:paraId="68325B95"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Όψιμη λοίμωξη «χαμηλού θορύβου»: πρόκειται για λοίμωξη με λίγα συμπτώματα και χωρίς εμφανή έκφραση στην εξέταση, που μπορεί μερικές φορές να εμφανιστεί αρκετά χρόνια μετά την εμφύτευση.</w:t>
      </w:r>
      <w:r w:rsidRPr="002A2899">
        <w:rPr>
          <w:rFonts w:ascii="Avenir Next" w:hAnsi="Avenir Next"/>
          <w:color w:val="000000" w:themeColor="text1"/>
          <w:lang w:val="el-GR"/>
        </w:rPr>
        <w:br/>
        <w:t>• Μικροαποστήματα: συχνότερα, αναπτύσσονται σε ένα σημείο ράμματος και υποχωρούν γρήγορα μετά την αφαίρεση του ενοχοποιητικού ράμματος και τοπικές περιποιήσεις.</w:t>
      </w:r>
      <w:r w:rsidRPr="002A2899">
        <w:rPr>
          <w:rFonts w:ascii="Avenir Next" w:hAnsi="Avenir Next"/>
          <w:color w:val="000000" w:themeColor="text1"/>
          <w:lang w:val="el-GR"/>
        </w:rPr>
        <w:br/>
        <w:t xml:space="preserve">• Τοξικό σταφυλοκοκκικό </w:t>
      </w:r>
      <w:r w:rsidRPr="002A2899">
        <w:rPr>
          <w:rFonts w:ascii="Avenir Next" w:hAnsi="Avenir Next"/>
          <w:color w:val="000000" w:themeColor="text1"/>
        </w:rPr>
        <w:t>shock</w:t>
      </w:r>
      <w:r w:rsidRPr="002A2899">
        <w:rPr>
          <w:rFonts w:ascii="Avenir Next" w:hAnsi="Avenir Next"/>
          <w:color w:val="000000" w:themeColor="text1"/>
          <w:lang w:val="el-GR"/>
        </w:rPr>
        <w:t>: έχουν αναφερθεί εξαιρετικά σπάνιες περιπτώσεις αυτού του γενικευμένου, βίαιου, λοιμώδους συνδρόμου.</w:t>
      </w:r>
    </w:p>
    <w:p w14:paraId="6EF0401D"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Διαταραχές ουλοποίησης: η διαδικασία ουλοποίησης, που εμπλέκει φαινόμενα αρκετά τυχαία, οδηγεί μερικές φορές στο να μην είναι οι ουλές, εγκαίρως, τόσο διακριτικές όσο αναμενόταν, και μπορεί τότε να λάβουν πολύ μεταβλητές όψεις: διευρυμένες, ρικνωτικές, συμφυτικές, υπέρ- ή υποχρωματικές, υπερτροφικές (φουσκωμένες), ή εξαιρετικά σπάνια χηλοειδείς.</w:t>
      </w:r>
    </w:p>
    <w:p w14:paraId="11D88256"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Αλλοίωση της αισθητικότητας: είναι συχνές τους πρώτους μήνες αλλά τις περισσότερες φορές υποχωρούν. Σπανιότερα, ένας ορισμένος βαθμός δυσαισθησίας (μείωση ή υπερβολή της ευαισθησίας στην αφή) μπορεί να επιμείνει.</w:t>
      </w:r>
    </w:p>
    <w:p w14:paraId="3A0CE30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 Αλγοδυστροφία της ποδοκνημικής: η αλγοδυστροφία προσβάλλει περισσότερο τις γυναίκες από τους άνδρες, και χαρακτηρίζεται από πόνους των αρθρώσεων δευτερογενείς σε τραυματισμό ή χειρουργική επέμβαση. Η αλγοδυστροφία εκδηλώνεται με διάχυτο και βαθύ πόνο, μερικές φορές τύπου καύσου ή ηλεκτρικής εκφόρτισης, λειτουργική ανικανότητα με ελάττωση </w:t>
      </w:r>
      <w:r w:rsidRPr="002A2899">
        <w:rPr>
          <w:rFonts w:ascii="Avenir Next" w:hAnsi="Avenir Next"/>
          <w:color w:val="000000" w:themeColor="text1"/>
          <w:lang w:val="el-GR"/>
        </w:rPr>
        <w:lastRenderedPageBreak/>
        <w:t>κινήσεων ή αδυναμία χρήσης της ευαίσθητης ζώνης. Η αυτόματη βελτίωση είναι αργή, αλλά προοδευτική και δεν αφήνει, γενικά, κατάλοιπα.</w:t>
      </w:r>
    </w:p>
    <w:p w14:paraId="1B6D54F6" w14:textId="77777777" w:rsidR="002A2899" w:rsidRPr="002A2899" w:rsidRDefault="002A2899" w:rsidP="002A2899">
      <w:pPr>
        <w:pStyle w:val="Titre3"/>
        <w:rPr>
          <w:rFonts w:ascii="Avenir Next" w:hAnsi="Avenir Next"/>
          <w:color w:val="000000" w:themeColor="text1"/>
        </w:rPr>
      </w:pPr>
      <w:r w:rsidRPr="002A2899">
        <w:rPr>
          <w:rFonts w:ascii="Avenir Next" w:hAnsi="Avenir Next"/>
          <w:color w:val="000000" w:themeColor="text1"/>
        </w:rPr>
        <w:t>Κίνδυνοι ειδικά συνδεδεμένοι με τα εμφυτεύματα gel σιλικόνης</w:t>
      </w:r>
    </w:p>
    <w:p w14:paraId="4C6132AA"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Σχηματισμός «πτυχών» ή εμφάνιση «κυμάτων»: τα εμφυτεύματα όντας εύκαμπτα, είναι δυνατόν το περίβλημά τους να τσακίσει και αυτές οι πτυχές να είναι αντιληπτές στην αφή. Συμβαίνει μερικές φορές το εμφύτευμα να γίνει επιφανειακό σε ορισμένο σημείο. Αυτό το φαινόμενο εμφανίζεται συχνότερα σε λεπτούς/ές ασθενείς και μπορεί να αντιμετωπιστεί είτε με επέμβαση λιπομοντελάζ, που συνίσταται στην τοποθέτηση ενός λεπτού στρώματος λίπους κάτω από το δέρμα ώστε να «καμουφλαριστεί» το εμφύτευμα, είτε με την «ταφή» του εμφυτεύματος σε μεγαλύτερο βάθος.</w:t>
      </w:r>
    </w:p>
    <w:p w14:paraId="47E180AB"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«Κάψες»: η φυσιολογική, φυσική και σταθερή αντίδραση του ανθρώπινου οργανισμού παρουσία ενός ξένου σώματος, είναι να το απομονώνει από τους γύρω ιστούς σχηματίζοντας μια αδιαπέραστη μεμβράνη που περιβάλλει το εμφύτευμα και που ονομάζεται «περι-προσθετική κάψα». Φυσιολογικά, αυτή η μεμβράνη είναι λεπτή, εύκαμπτη και μη αντιληπτή, αλλά συμβαίνει μερικές φορές η αντίδραση να ενισχυθεί και η κάψα να παχύνει, να γίνει ινώδης και να συρρικνωθεί συμπιέζοντας το εμφύτευμα, παίρνοντας τότε το όνομα «κάψα». Ανάλογα με την ένταση του φαινομένου, μπορεί να προκύψει: ένα απλό «σκλήρυνμα» της γάμπας, μια μερικές φορές ενοχλητική σύσφιξη, ή ακόμη μια ορατή και επώδυνη παραμόρφωση.</w:t>
      </w:r>
    </w:p>
    <w:p w14:paraId="311202F4"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Αυτή η ρικνωτική ίνωση είναι μερικές φορές δευτερογενής σε αιμάτωμα ή λοίμωξη, αλλά τις περισσότερες φορές η εμφάνισή της παραμένει απρόβλεπτη, ως αποτέλεσμα τυχαίων οργανικών αντιδράσεων.</w:t>
      </w:r>
    </w:p>
    <w:p w14:paraId="1B081486"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Μεγάλη πρόοδος έχει επιτευχθεί τα τελευταία χρόνια ως προς τις χειρουργικές τεχνικές, αλλά κυρίως ως προς τον σχεδιασμό και τη σύσταση των εμφυτευμάτων, οδηγώντας σε μια πολύ αισθητή μείωση του ποσοστού καψών και της έντασής τους.</w:t>
      </w:r>
    </w:p>
    <w:p w14:paraId="20080FE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Εφόσον χρειαστεί, μια επανεπέμβαση μπορεί να διορθώσει μια τέτοια σύσπαση με τομή της κάψας («καψουλοτομή»).</w:t>
      </w:r>
    </w:p>
    <w:p w14:paraId="7056E5B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 Ρήξη: είδαμε ότι τα εμφυτεύματα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 δεν μπορούν να θεωρηθούν οριστικά. Απώλεια στεγανότητας του περιβλήματος μπορεί να συμβεί με την πάροδο του χρόνου. Μπορεί να πρόκειται για απλή πορώδη διαρροή, για </w:t>
      </w:r>
      <w:r w:rsidRPr="002A2899">
        <w:rPr>
          <w:rFonts w:ascii="Avenir Next" w:hAnsi="Avenir Next"/>
          <w:color w:val="000000" w:themeColor="text1"/>
          <w:lang w:val="el-GR"/>
        </w:rPr>
        <w:lastRenderedPageBreak/>
        <w:t>σημειακά ανοίγματα, για μικρορωγμές, ή για πραγματικά ρήγματα. Αυτό μπορεί, πολύ σπάνια, να είναι συνέπεια βίαιου τραυματισμού ή τυχαίου τρυπήματος, και πολύ συχνότερα αποτέλεσμα προοδευτικής φθοράς του τοιχώματος λόγω παλαιότητας.</w:t>
      </w:r>
    </w:p>
    <w:p w14:paraId="50B84ED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Σε όλες τις περιπτώσεις, μπορεί να υπάρξει έξοδος του προϊόντος πλήρωσης της πρόθεσης: αυτό μπορεί ωστόσο να παραμείνει μέσα στη περι-προσθετική μεμβράνη που απομονώνει την πρόθεση.</w:t>
      </w:r>
    </w:p>
    <w:p w14:paraId="49B46298"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Αυτό μπορεί τότε να ευνοήσει την εμφάνιση κάψας ή οιδήματος, αλλά μπορεί επίσης να παραμείνει χωρίς συνέπειες και να περάσει εντελώς απαρατήρητο.</w:t>
      </w:r>
    </w:p>
    <w:p w14:paraId="283743AD"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Σε ορισμένες περιπτώσεις, που έχουν γίνει σπανιότερες (ιδίως λόγω της καλύτερης «συνεκτικότητας» των σημερινών </w:t>
      </w:r>
      <w:r w:rsidRPr="002A2899">
        <w:rPr>
          <w:rFonts w:ascii="Avenir Next" w:hAnsi="Avenir Next"/>
          <w:color w:val="000000" w:themeColor="text1"/>
        </w:rPr>
        <w:t>gels</w:t>
      </w:r>
      <w:r w:rsidRPr="002A2899">
        <w:rPr>
          <w:rFonts w:ascii="Avenir Next" w:hAnsi="Avenir Next"/>
          <w:color w:val="000000" w:themeColor="text1"/>
          <w:lang w:val="el-GR"/>
        </w:rPr>
        <w:t xml:space="preserve">), μπορεί ωστόσο να παρατηρηθεί προοδευτική διείσδυση του </w:t>
      </w:r>
      <w:r w:rsidRPr="002A2899">
        <w:rPr>
          <w:rFonts w:ascii="Avenir Next" w:hAnsi="Avenir Next"/>
          <w:color w:val="000000" w:themeColor="text1"/>
        </w:rPr>
        <w:t>gel</w:t>
      </w:r>
      <w:r w:rsidRPr="002A2899">
        <w:rPr>
          <w:rFonts w:ascii="Avenir Next" w:hAnsi="Avenir Next"/>
          <w:color w:val="000000" w:themeColor="text1"/>
          <w:lang w:val="el-GR"/>
        </w:rPr>
        <w:t xml:space="preserve"> στους γύρω ιστούς.</w:t>
      </w:r>
    </w:p>
    <w:p w14:paraId="6B2C113F"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Η ρήξη πρόθεσης επιβάλλει πάντοτε μια επέμβαση με σκοπό την αλλαγή των εμφυτευμάτων, κατά προτίμηση μετά από διάστημα ενός έτους μετά την αφαίρεσή τους (κίνδυνος χρόνιου ορώματος).</w:t>
      </w:r>
    </w:p>
    <w:p w14:paraId="149E9015" w14:textId="77777777" w:rsidR="002A2899" w:rsidRPr="002A2899" w:rsidRDefault="002A2899" w:rsidP="002A2899">
      <w:pPr>
        <w:pStyle w:val="Titre3"/>
        <w:rPr>
          <w:rFonts w:ascii="Avenir Next" w:hAnsi="Avenir Next"/>
          <w:color w:val="000000" w:themeColor="text1"/>
        </w:rPr>
      </w:pPr>
      <w:r w:rsidRPr="002A2899">
        <w:rPr>
          <w:rFonts w:ascii="Avenir Next" w:hAnsi="Avenir Next"/>
          <w:color w:val="000000" w:themeColor="text1"/>
        </w:rPr>
        <w:t>Κοινοί κίνδυνοι</w:t>
      </w:r>
    </w:p>
    <w:p w14:paraId="220A2237"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xml:space="preserve">– Ανεπαρκής αύξηση όγκου: εκτός των κατά παραγγελία εμφυτευμάτων </w:t>
      </w:r>
      <w:r w:rsidRPr="002A2899">
        <w:rPr>
          <w:rFonts w:ascii="Avenir Next" w:hAnsi="Avenir Next"/>
          <w:color w:val="000000" w:themeColor="text1"/>
        </w:rPr>
        <w:t>CAO</w:t>
      </w:r>
      <w:r w:rsidRPr="002A2899">
        <w:rPr>
          <w:rFonts w:ascii="Avenir Next" w:hAnsi="Avenir Next"/>
          <w:color w:val="000000" w:themeColor="text1"/>
          <w:lang w:val="el-GR"/>
        </w:rPr>
        <w:t xml:space="preserve"> από ελαστομερές, είναι πολύ δύσκολο να προβλεφθεί με ακρίβεια το κέρδος όγκου ή της περιφέρειας της γάμπας. Συμβαίνει μερικές φορές να βρισκόμαστε στην αδυναμία να εισάγουμε το προβλεπόμενο εμφύτευμα </w:t>
      </w:r>
      <w:r w:rsidRPr="002A2899">
        <w:rPr>
          <w:rFonts w:ascii="Avenir Next" w:hAnsi="Avenir Next"/>
          <w:color w:val="000000" w:themeColor="text1"/>
        </w:rPr>
        <w:t>gel</w:t>
      </w:r>
      <w:r w:rsidRPr="002A2899">
        <w:rPr>
          <w:rFonts w:ascii="Avenir Next" w:hAnsi="Avenir Next"/>
          <w:color w:val="000000" w:themeColor="text1"/>
          <w:lang w:val="el-GR"/>
        </w:rPr>
        <w:t xml:space="preserve"> σιλικόνης και να πρέπει να επιλέξουμε εμφύτευμα κατώτερου μεγέθους ώστε να μην διακυβευτεί η κυκλοφορία του αίματος και να προκληθεί είτε ισχαιμία του ποδιού είτε σύνδρομο διαμερισμάτων.</w:t>
      </w:r>
    </w:p>
    <w:p w14:paraId="79CF4E60"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 Κακή θέση, μετατόπιση: μια κακή τοποθέτηση ή μια δευτερογενής μετατόπιση του εμφυτεύματος, που επηρεάζει τότε το σχήμα της γάμπας, μπορεί μερικές φορές να δικαιολογήσει μια χειρουργική διόρθωση.</w:t>
      </w:r>
    </w:p>
    <w:p w14:paraId="20FEB422" w14:textId="77777777" w:rsidR="002A2899" w:rsidRPr="002A2899" w:rsidRDefault="00F57695" w:rsidP="002A2899">
      <w:pPr>
        <w:rPr>
          <w:rFonts w:ascii="Avenir Next" w:hAnsi="Avenir Next"/>
          <w:color w:val="000000" w:themeColor="text1"/>
        </w:rPr>
      </w:pPr>
      <w:r>
        <w:rPr>
          <w:rFonts w:ascii="Avenir Next" w:hAnsi="Avenir Next"/>
          <w:noProof/>
          <w:color w:val="000000" w:themeColor="text1"/>
        </w:rPr>
        <w:pict w14:anchorId="021387DF">
          <v:rect id="_x0000_i1026" alt="" style="width:411.4pt;height:.05pt;mso-width-percent:0;mso-height-percent:0;mso-width-percent:0;mso-height-percent:0" o:hrpct="907" o:hralign="center" o:hrstd="t" o:hr="t" fillcolor="#a0a0a0" stroked="f"/>
        </w:pict>
      </w:r>
    </w:p>
    <w:p w14:paraId="66514E8C"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t>Αυτά είναι τα στοιχεία πληροφόρησης που θέλαμε να σας προσφέρουμε ως συμπλήρωμα της συμβουλευτικής. Σας συμβουλεύουμε να διατηρήσετε αυτό το έγγραφο, να το ξαναδιαβάσετε μετά τη συμβουλευτική και να το σκεφτείτε «με καθαρό μυαλό».</w:t>
      </w:r>
    </w:p>
    <w:p w14:paraId="583F34AA" w14:textId="77777777" w:rsidR="002A2899" w:rsidRPr="002A2899" w:rsidRDefault="002A2899" w:rsidP="002A2899">
      <w:pPr>
        <w:pStyle w:val="NormalWeb"/>
        <w:rPr>
          <w:rFonts w:ascii="Avenir Next" w:hAnsi="Avenir Next"/>
          <w:color w:val="000000" w:themeColor="text1"/>
          <w:lang w:val="el-GR"/>
        </w:rPr>
      </w:pPr>
      <w:r w:rsidRPr="002A2899">
        <w:rPr>
          <w:rFonts w:ascii="Avenir Next" w:hAnsi="Avenir Next"/>
          <w:color w:val="000000" w:themeColor="text1"/>
          <w:lang w:val="el-GR"/>
        </w:rPr>
        <w:lastRenderedPageBreak/>
        <w:t>Αυτή η σκέψη θα προκαλέσει ίσως νέες ερωτήσεις, για τις οποίες θα περιμένετε συμπληρωματικές πληροφορίες. Είμαστε στη διάθεσή σας για να το ξανασυζητήσουμε κατά τη διάρκεια μιας επόμενης συμβουλευτικής, ή τηλεφωνικά, ακόμη και την ίδια ημέρα της επέμβασης όπου θα σας ξαναδούμε, σε κάθε περίπτωση, πριν από την αναισθησία.</w:t>
      </w:r>
    </w:p>
    <w:p w14:paraId="6EEF7894" w14:textId="77777777" w:rsidR="00C71B78" w:rsidRPr="002A2899" w:rsidRDefault="00C71B78" w:rsidP="00784E1B">
      <w:pPr>
        <w:rPr>
          <w:rFonts w:ascii="Avenir Next" w:hAnsi="Avenir Next"/>
          <w:color w:val="000000" w:themeColor="text1"/>
          <w:lang w:val="el-GR"/>
        </w:rPr>
      </w:pPr>
    </w:p>
    <w:p w14:paraId="1BC63E1E" w14:textId="77777777" w:rsidR="00C71B78" w:rsidRPr="002A2899" w:rsidRDefault="00C71B78" w:rsidP="00784E1B">
      <w:pPr>
        <w:rPr>
          <w:rFonts w:ascii="Avenir Next" w:hAnsi="Avenir Next"/>
          <w:color w:val="000000" w:themeColor="text1"/>
          <w:lang w:val="el-GR"/>
        </w:rPr>
      </w:pPr>
    </w:p>
    <w:p w14:paraId="5F52F0FC" w14:textId="602A1C94" w:rsidR="004941B0" w:rsidRPr="002A2899" w:rsidRDefault="00F57695" w:rsidP="00784E1B">
      <w:pPr>
        <w:rPr>
          <w:rFonts w:ascii="Avenir Next" w:hAnsi="Avenir Next"/>
          <w:color w:val="000000" w:themeColor="text1"/>
          <w:lang w:val="el-GR"/>
        </w:rPr>
      </w:pPr>
      <w:r>
        <w:rPr>
          <w:rFonts w:ascii="Avenir Next" w:hAnsi="Avenir Next"/>
          <w:noProof/>
          <w:color w:val="000000" w:themeColor="text1"/>
        </w:rPr>
        <w:pict w14:anchorId="73E31CFC">
          <v:rect id="_x0000_i1025" alt="" style="width:391.9pt;height:.05pt;mso-width-percent:0;mso-height-percent:0;mso-width-percent:0;mso-height-percent:0" o:hrpct="864" o:hralign="center" o:hrstd="t" o:hr="t" fillcolor="#a0a0a0" stroked="f"/>
        </w:pict>
      </w:r>
    </w:p>
    <w:p w14:paraId="20D37234" w14:textId="77777777" w:rsidR="004941B0" w:rsidRPr="002A289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A2899">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2A289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A2899">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2A2899"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2A2899"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2A2899">
        <w:rPr>
          <w:rFonts w:ascii="Avenir Next" w:hAnsi="Avenir Next" w:cs="Menlo"/>
          <w:b/>
          <w:bCs/>
          <w:color w:val="000000" w:themeColor="text1"/>
          <w:lang w:val="el-GR"/>
        </w:rPr>
        <w:t>ΠΡΟΣΩΠΙΚΕΣ ΠΑΡΑΤΗΡΗΣΕΙΣ:</w:t>
      </w:r>
    </w:p>
    <w:p w14:paraId="582865BA" w14:textId="7882ADC9" w:rsidR="004941B0" w:rsidRPr="002A2899" w:rsidRDefault="00784E1B" w:rsidP="004941B0">
      <w:pPr>
        <w:rPr>
          <w:rFonts w:ascii="Avenir Next" w:hAnsi="Avenir Next"/>
          <w:color w:val="000000" w:themeColor="text1"/>
          <w:lang w:val="el-GR"/>
        </w:rPr>
      </w:pPr>
      <w:r w:rsidRPr="002A2899">
        <w:rPr>
          <w:rFonts w:ascii="Avenir Next" w:hAnsi="Avenir Next" w:cs="Menlo"/>
          <w:color w:val="000000" w:themeColor="text1"/>
          <w:lang w:val="el-GR"/>
        </w:rPr>
        <w:t>——————————————————————————————————————————————————————————————————————————————————————————————————————————————————————————————————</w:t>
      </w:r>
      <w:r w:rsidR="002A2899" w:rsidRPr="002A2899">
        <w:rPr>
          <w:rFonts w:ascii="Avenir Next" w:hAnsi="Avenir Next" w:cs="Menlo"/>
          <w:color w:val="000000" w:themeColor="text1"/>
          <w:lang w:val="el-GR"/>
        </w:rPr>
        <w:t>————————————————————————————————————————————————————————————————————————————————————————————————————————————————————————————————————————————————————————————————————————————————————————————————————————————————————————————————————————————————————————————————————————————————————————————————————————————————————————————————————————————————————————————————————————————————————————————————————————————————————————————————————————————————————————————————————————————————————————————————————————————————————————————————————————</w:t>
      </w:r>
    </w:p>
    <w:sectPr w:rsidR="004941B0" w:rsidRPr="002A28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2A2899"/>
    <w:rsid w:val="00326F90"/>
    <w:rsid w:val="004941B0"/>
    <w:rsid w:val="004C0952"/>
    <w:rsid w:val="00574AA3"/>
    <w:rsid w:val="006B0B1D"/>
    <w:rsid w:val="00784E1B"/>
    <w:rsid w:val="008F27A8"/>
    <w:rsid w:val="0090265F"/>
    <w:rsid w:val="00A0799A"/>
    <w:rsid w:val="00AA1D8D"/>
    <w:rsid w:val="00AB240F"/>
    <w:rsid w:val="00B47730"/>
    <w:rsid w:val="00BE22C4"/>
    <w:rsid w:val="00C71B78"/>
    <w:rsid w:val="00C8503C"/>
    <w:rsid w:val="00CB0664"/>
    <w:rsid w:val="00F576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4013</Words>
  <Characters>22072</Characters>
  <Application>Microsoft Office Word</Application>
  <DocSecurity>0</DocSecurity>
  <Lines>183</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2026-02-11T09:05:00Z</dcterms:created>
  <dcterms:modified xsi:type="dcterms:W3CDTF">2026-02-23T19:21:00Z</dcterms:modified>
  <cp:category/>
</cp:coreProperties>
</file>