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060A0" w14:textId="5A282EED" w:rsidR="004941B0" w:rsidRPr="00A36F8F" w:rsidRDefault="00574AA3" w:rsidP="00574AA3">
      <w:pPr>
        <w:jc w:val="center"/>
        <w:rPr>
          <w:rFonts w:ascii="Avenir Next" w:hAnsi="Avenir Next"/>
          <w:i/>
          <w:color w:val="000000" w:themeColor="text1"/>
          <w:sz w:val="28"/>
          <w:lang w:val="el-GR"/>
        </w:rPr>
      </w:pPr>
      <w:r w:rsidRPr="00A36F8F">
        <w:rPr>
          <w:rFonts w:ascii="Avenir Next" w:hAnsi="Avenir Next"/>
          <w:i/>
          <w:iCs/>
          <w:noProof/>
          <w:color w:val="000000" w:themeColor="text1"/>
          <w:sz w:val="25"/>
          <w:szCs w:val="25"/>
          <w:bdr w:val="none" w:sz="0" w:space="0" w:color="auto" w:frame="1"/>
        </w:rPr>
        <w:drawing>
          <wp:inline distT="0" distB="0" distL="0" distR="0" wp14:anchorId="205823E8" wp14:editId="70665172">
            <wp:extent cx="1254125" cy="1437005"/>
            <wp:effectExtent l="0" t="0" r="3175" b="0"/>
            <wp:docPr id="1089871181" name="Image 2" descr="Une image contenant écriture manuscrite, calligraphie, Police, typo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71181" name="Image 2" descr="Une image contenant écriture manuscrite, calligraphie, Police, typographie&#10;&#10;Le contenu généré par l’IA peut êtr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4125" cy="1437005"/>
                    </a:xfrm>
                    <a:prstGeom prst="rect">
                      <a:avLst/>
                    </a:prstGeom>
                    <a:noFill/>
                    <a:ln>
                      <a:noFill/>
                    </a:ln>
                  </pic:spPr>
                </pic:pic>
              </a:graphicData>
            </a:graphic>
          </wp:inline>
        </w:drawing>
      </w:r>
    </w:p>
    <w:p w14:paraId="588DB57F" w14:textId="77777777" w:rsidR="004941B0" w:rsidRPr="00A36F8F" w:rsidRDefault="004941B0">
      <w:pPr>
        <w:rPr>
          <w:rFonts w:ascii="Avenir Next" w:hAnsi="Avenir Next"/>
          <w:i/>
          <w:color w:val="000000" w:themeColor="text1"/>
          <w:sz w:val="28"/>
          <w:lang w:val="el-GR"/>
        </w:rPr>
      </w:pPr>
    </w:p>
    <w:p w14:paraId="3E298B09" w14:textId="3EE22BDC" w:rsidR="00A36F8F" w:rsidRPr="00A36F8F" w:rsidRDefault="00A36F8F" w:rsidP="00A36F8F">
      <w:pPr>
        <w:pStyle w:val="Titre1"/>
        <w:rPr>
          <w:rFonts w:ascii="Avenir Next" w:hAnsi="Avenir Next"/>
          <w:i/>
          <w:iCs/>
          <w:color w:val="000000" w:themeColor="text1"/>
          <w:sz w:val="40"/>
          <w:szCs w:val="40"/>
        </w:rPr>
      </w:pPr>
      <w:r w:rsidRPr="00A36F8F">
        <w:rPr>
          <w:rFonts w:ascii="Avenir Next" w:hAnsi="Avenir Next"/>
          <w:i/>
          <w:iCs/>
          <w:color w:val="000000" w:themeColor="text1"/>
          <w:sz w:val="40"/>
          <w:szCs w:val="40"/>
        </w:rPr>
        <w:t>ΒΡΑΧΥΝΣΗ / LIFTING ΑΝΩ ΧΕΙΛΟΥΣ</w:t>
      </w:r>
      <w:r>
        <w:rPr>
          <w:rFonts w:ascii="Avenir Next" w:hAnsi="Avenir Next"/>
          <w:i/>
          <w:iCs/>
          <w:color w:val="000000" w:themeColor="text1"/>
          <w:sz w:val="40"/>
          <w:szCs w:val="40"/>
        </w:rPr>
        <w:t xml:space="preserve"> </w:t>
      </w:r>
      <w:r w:rsidRPr="00A36F8F">
        <w:rPr>
          <w:rFonts w:ascii="Avenir Next" w:hAnsi="Avenir Next"/>
          <w:b w:val="0"/>
          <w:bCs w:val="0"/>
          <w:i/>
          <w:iCs/>
          <w:color w:val="000000" w:themeColor="text1"/>
        </w:rPr>
        <w:t>(lip lift)</w:t>
      </w:r>
    </w:p>
    <w:p w14:paraId="713736D7" w14:textId="77777777" w:rsidR="00C71B78" w:rsidRPr="00C20855" w:rsidRDefault="00C71B78"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b/>
          <w:bCs/>
          <w:i/>
          <w:iCs/>
          <w:color w:val="000000" w:themeColor="text1"/>
          <w:sz w:val="36"/>
          <w:szCs w:val="36"/>
          <w:lang w:val="el-GR"/>
        </w:rPr>
      </w:pPr>
    </w:p>
    <w:p w14:paraId="2D872CBD" w14:textId="764088B1" w:rsidR="004941B0" w:rsidRPr="00A36F8F" w:rsidRDefault="004941B0" w:rsidP="004941B0">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r w:rsidRPr="00A36F8F">
        <w:rPr>
          <w:rFonts w:ascii="Avenir Next" w:hAnsi="Avenir Next" w:cs="Menlo"/>
          <w:i/>
          <w:iCs/>
          <w:color w:val="000000" w:themeColor="text1"/>
          <w:lang w:val="el-GR"/>
        </w:rPr>
        <w:t>Αυτό το ενημερωτικό έντυπο ως συμπλήρωμα της πρώτης σας συμβουλευτικής επίσκεψης, για να προσπαθήσει να απαντήσει σε όλες τις ερωτήσεις που μπορεί να έχετε αν σκέφτεστε να υποβληθείτε</w:t>
      </w:r>
      <w:r w:rsidR="00C71B78" w:rsidRPr="00A36F8F">
        <w:rPr>
          <w:rFonts w:ascii="Avenir Next" w:hAnsi="Avenir Next" w:cs="Menlo"/>
          <w:i/>
          <w:iCs/>
          <w:color w:val="000000" w:themeColor="text1"/>
          <w:lang w:val="el-GR"/>
        </w:rPr>
        <w:t xml:space="preserve"> σ</w:t>
      </w:r>
      <w:r w:rsidR="00A36F8F">
        <w:rPr>
          <w:rFonts w:ascii="Avenir Next" w:hAnsi="Avenir Next" w:cs="Menlo"/>
          <w:i/>
          <w:iCs/>
          <w:color w:val="000000" w:themeColor="text1"/>
          <w:lang w:val="el-GR"/>
        </w:rPr>
        <w:t xml:space="preserve">ε </w:t>
      </w:r>
      <w:r w:rsidR="00A36F8F">
        <w:rPr>
          <w:rFonts w:ascii="Avenir Next" w:hAnsi="Avenir Next" w:cs="Menlo"/>
          <w:i/>
          <w:iCs/>
          <w:color w:val="000000" w:themeColor="text1"/>
          <w:lang w:val="fr-CH"/>
        </w:rPr>
        <w:t>lip</w:t>
      </w:r>
      <w:r w:rsidR="00A36F8F" w:rsidRPr="00A36F8F">
        <w:rPr>
          <w:rFonts w:ascii="Avenir Next" w:hAnsi="Avenir Next" w:cs="Menlo"/>
          <w:i/>
          <w:iCs/>
          <w:color w:val="000000" w:themeColor="text1"/>
          <w:lang w:val="el-GR"/>
        </w:rPr>
        <w:t xml:space="preserve"> </w:t>
      </w:r>
      <w:r w:rsidR="00A36F8F">
        <w:rPr>
          <w:rFonts w:ascii="Avenir Next" w:hAnsi="Avenir Next" w:cs="Menlo"/>
          <w:i/>
          <w:iCs/>
          <w:color w:val="000000" w:themeColor="text1"/>
          <w:lang w:val="fr-CH"/>
        </w:rPr>
        <w:t>lift</w:t>
      </w:r>
      <w:r w:rsidR="00784E1B" w:rsidRPr="00A36F8F">
        <w:rPr>
          <w:rFonts w:ascii="Avenir Next" w:hAnsi="Avenir Next" w:cs="Menlo"/>
          <w:i/>
          <w:iCs/>
          <w:color w:val="000000" w:themeColor="text1"/>
          <w:lang w:val="el-GR"/>
        </w:rPr>
        <w:t xml:space="preserve">. </w:t>
      </w:r>
      <w:r w:rsidRPr="00A36F8F">
        <w:rPr>
          <w:rFonts w:ascii="Avenir Next" w:hAnsi="Avenir Next" w:cs="Menlo"/>
          <w:i/>
          <w:iCs/>
          <w:color w:val="000000" w:themeColor="text1"/>
          <w:lang w:val="el-GR"/>
        </w:rPr>
        <w:t>Ο σκοπός αυτού του εγγράφου είναι να σας παρέχει όλα τα απαραίτητα και ουσιώδη στοιχεία πληροφόρησης για να σας επιτρέψει να λάβετε την απόφασή σας με πλήρη επίγνωση. Επομένως, σας συνιστάται να το διαβάσετε με μεγάλη προσοχή.</w:t>
      </w:r>
    </w:p>
    <w:p w14:paraId="5400125C" w14:textId="77777777" w:rsidR="00A36F8F" w:rsidRDefault="00A36F8F" w:rsidP="00FF2BC5">
      <w:pPr>
        <w:rPr>
          <w:rFonts w:ascii="Avenir Next" w:hAnsi="Avenir Next" w:cs="Menlo"/>
          <w:i/>
          <w:iCs/>
          <w:color w:val="000000" w:themeColor="text1"/>
          <w:lang w:val="fr-CH"/>
        </w:rPr>
      </w:pPr>
    </w:p>
    <w:p w14:paraId="5E4F4F60" w14:textId="49E0E6B9"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229C1790">
          <v:rect id="_x0000_i1034" alt="" style="width:391.9pt;height:.05pt;mso-width-percent:0;mso-height-percent:0;mso-width-percent:0;mso-height-percent:0" o:hrpct="864" o:hralign="center" o:hrstd="t" o:hr="t" fillcolor="#a0a0a0" stroked="f"/>
        </w:pict>
      </w:r>
    </w:p>
    <w:p w14:paraId="23A4FB38"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Ανατομική και αισθητική βάση</w:t>
      </w:r>
    </w:p>
    <w:p w14:paraId="0B464D57" w14:textId="77777777" w:rsidR="00FF2BC5" w:rsidRPr="00A36F8F" w:rsidRDefault="00FF2BC5" w:rsidP="00FF2BC5">
      <w:pPr>
        <w:pStyle w:val="NormalWeb"/>
        <w:rPr>
          <w:rFonts w:ascii="Avenir Next" w:hAnsi="Avenir Next"/>
          <w:color w:val="000000" w:themeColor="text1"/>
        </w:rPr>
      </w:pPr>
      <w:r w:rsidRPr="00A36F8F">
        <w:rPr>
          <w:rFonts w:ascii="Avenir Next" w:hAnsi="Avenir Next"/>
          <w:color w:val="000000" w:themeColor="text1"/>
          <w:lang w:val="el-GR"/>
        </w:rPr>
        <w:t xml:space="preserve">Το άνω χείλος αποτελεί βασικό στοιχείο του κάτω τριτημορίου του προσώπου και διαδραματίζει καθοριστικό ρόλο στην αισθητική ισορροπία. </w:t>
      </w:r>
      <w:r w:rsidRPr="00A36F8F">
        <w:rPr>
          <w:rFonts w:ascii="Avenir Next" w:hAnsi="Avenir Next"/>
          <w:color w:val="000000" w:themeColor="text1"/>
        </w:rPr>
        <w:t>Ανατομικά διακρίνεται σε:</w:t>
      </w:r>
    </w:p>
    <w:p w14:paraId="2311CCB6" w14:textId="77777777" w:rsidR="00FF2BC5" w:rsidRPr="00A36F8F" w:rsidRDefault="00FF2BC5" w:rsidP="00FF2BC5">
      <w:pPr>
        <w:pStyle w:val="NormalWeb"/>
        <w:numPr>
          <w:ilvl w:val="0"/>
          <w:numId w:val="19"/>
        </w:numPr>
        <w:rPr>
          <w:rFonts w:ascii="Avenir Next" w:hAnsi="Avenir Next"/>
          <w:color w:val="000000" w:themeColor="text1"/>
          <w:lang w:val="el-GR"/>
        </w:rPr>
      </w:pPr>
      <w:r w:rsidRPr="00A36F8F">
        <w:rPr>
          <w:rFonts w:ascii="Avenir Next" w:hAnsi="Avenir Next"/>
          <w:color w:val="000000" w:themeColor="text1"/>
          <w:lang w:val="el-GR"/>
        </w:rPr>
        <w:t>Το λευκό χείλος (</w:t>
      </w:r>
      <w:r w:rsidRPr="00A36F8F">
        <w:rPr>
          <w:rFonts w:ascii="Avenir Next" w:hAnsi="Avenir Next"/>
          <w:color w:val="000000" w:themeColor="text1"/>
        </w:rPr>
        <w:t>cutaneous</w:t>
      </w:r>
      <w:r w:rsidRPr="00A36F8F">
        <w:rPr>
          <w:rFonts w:ascii="Avenir Next" w:hAnsi="Avenir Next"/>
          <w:color w:val="000000" w:themeColor="text1"/>
          <w:lang w:val="el-GR"/>
        </w:rPr>
        <w:t xml:space="preserve"> </w:t>
      </w:r>
      <w:r w:rsidRPr="00A36F8F">
        <w:rPr>
          <w:rFonts w:ascii="Avenir Next" w:hAnsi="Avenir Next"/>
          <w:color w:val="000000" w:themeColor="text1"/>
        </w:rPr>
        <w:t>upper</w:t>
      </w:r>
      <w:r w:rsidRPr="00A36F8F">
        <w:rPr>
          <w:rFonts w:ascii="Avenir Next" w:hAnsi="Avenir Next"/>
          <w:color w:val="000000" w:themeColor="text1"/>
          <w:lang w:val="el-GR"/>
        </w:rPr>
        <w:t xml:space="preserve"> </w:t>
      </w:r>
      <w:r w:rsidRPr="00A36F8F">
        <w:rPr>
          <w:rFonts w:ascii="Avenir Next" w:hAnsi="Avenir Next"/>
          <w:color w:val="000000" w:themeColor="text1"/>
        </w:rPr>
        <w:t>lip</w:t>
      </w:r>
      <w:r w:rsidRPr="00A36F8F">
        <w:rPr>
          <w:rFonts w:ascii="Avenir Next" w:hAnsi="Avenir Next"/>
          <w:color w:val="000000" w:themeColor="text1"/>
          <w:lang w:val="el-GR"/>
        </w:rPr>
        <w:t>), δηλαδή το τμήμα δέρματος μεταξύ βάσης ρινός και ερυθρού χείλους.</w:t>
      </w:r>
    </w:p>
    <w:p w14:paraId="7CE72E3E" w14:textId="77777777" w:rsidR="00FF2BC5" w:rsidRPr="00A36F8F" w:rsidRDefault="00FF2BC5" w:rsidP="00FF2BC5">
      <w:pPr>
        <w:pStyle w:val="NormalWeb"/>
        <w:numPr>
          <w:ilvl w:val="0"/>
          <w:numId w:val="19"/>
        </w:numPr>
        <w:rPr>
          <w:rFonts w:ascii="Avenir Next" w:hAnsi="Avenir Next"/>
          <w:color w:val="000000" w:themeColor="text1"/>
          <w:lang w:val="el-GR"/>
        </w:rPr>
      </w:pPr>
      <w:r w:rsidRPr="00A36F8F">
        <w:rPr>
          <w:rFonts w:ascii="Avenir Next" w:hAnsi="Avenir Next"/>
          <w:color w:val="000000" w:themeColor="text1"/>
          <w:lang w:val="el-GR"/>
        </w:rPr>
        <w:t>Το ερυθρό χείλος (</w:t>
      </w:r>
      <w:r w:rsidRPr="00A36F8F">
        <w:rPr>
          <w:rFonts w:ascii="Avenir Next" w:hAnsi="Avenir Next"/>
          <w:color w:val="000000" w:themeColor="text1"/>
        </w:rPr>
        <w:t>vermilion</w:t>
      </w:r>
      <w:r w:rsidRPr="00A36F8F">
        <w:rPr>
          <w:rFonts w:ascii="Avenir Next" w:hAnsi="Avenir Next"/>
          <w:color w:val="000000" w:themeColor="text1"/>
          <w:lang w:val="el-GR"/>
        </w:rPr>
        <w:t>), δηλαδή τον ορατό βλεννογόνο.</w:t>
      </w:r>
    </w:p>
    <w:p w14:paraId="4BE5EF58" w14:textId="77777777" w:rsidR="00FF2BC5" w:rsidRPr="00A36F8F" w:rsidRDefault="00FF2BC5" w:rsidP="00FF2BC5">
      <w:pPr>
        <w:pStyle w:val="NormalWeb"/>
        <w:numPr>
          <w:ilvl w:val="0"/>
          <w:numId w:val="19"/>
        </w:numPr>
        <w:rPr>
          <w:rFonts w:ascii="Avenir Next" w:hAnsi="Avenir Next"/>
          <w:color w:val="000000" w:themeColor="text1"/>
          <w:lang w:val="el-GR"/>
        </w:rPr>
      </w:pPr>
      <w:r w:rsidRPr="00A36F8F">
        <w:rPr>
          <w:rFonts w:ascii="Avenir Next" w:hAnsi="Avenir Next"/>
          <w:color w:val="000000" w:themeColor="text1"/>
          <w:lang w:val="el-GR"/>
        </w:rPr>
        <w:t>Το φίλτρο (</w:t>
      </w:r>
      <w:r w:rsidRPr="00A36F8F">
        <w:rPr>
          <w:rFonts w:ascii="Avenir Next" w:hAnsi="Avenir Next"/>
          <w:color w:val="000000" w:themeColor="text1"/>
        </w:rPr>
        <w:t>philtrum</w:t>
      </w:r>
      <w:r w:rsidRPr="00A36F8F">
        <w:rPr>
          <w:rFonts w:ascii="Avenir Next" w:hAnsi="Avenir Next"/>
          <w:color w:val="000000" w:themeColor="text1"/>
          <w:lang w:val="el-GR"/>
        </w:rPr>
        <w:t>) και τις στήλες του φίλτρου.</w:t>
      </w:r>
    </w:p>
    <w:p w14:paraId="4F1BCF52" w14:textId="77777777" w:rsidR="00FF2BC5" w:rsidRPr="00A36F8F" w:rsidRDefault="00FF2BC5" w:rsidP="00FF2BC5">
      <w:pPr>
        <w:pStyle w:val="NormalWeb"/>
        <w:numPr>
          <w:ilvl w:val="0"/>
          <w:numId w:val="19"/>
        </w:numPr>
        <w:rPr>
          <w:rFonts w:ascii="Avenir Next" w:hAnsi="Avenir Next"/>
          <w:color w:val="000000" w:themeColor="text1"/>
        </w:rPr>
      </w:pPr>
      <w:r w:rsidRPr="00A36F8F">
        <w:rPr>
          <w:rFonts w:ascii="Avenir Next" w:hAnsi="Avenir Next"/>
          <w:color w:val="000000" w:themeColor="text1"/>
        </w:rPr>
        <w:t>Το cupid’s bow.</w:t>
      </w:r>
    </w:p>
    <w:p w14:paraId="78ED5A26" w14:textId="77777777" w:rsidR="00FF2BC5" w:rsidRPr="00A36F8F" w:rsidRDefault="00FF2BC5" w:rsidP="00FF2BC5">
      <w:pPr>
        <w:pStyle w:val="NormalWeb"/>
        <w:numPr>
          <w:ilvl w:val="0"/>
          <w:numId w:val="19"/>
        </w:numPr>
        <w:rPr>
          <w:rFonts w:ascii="Avenir Next" w:hAnsi="Avenir Next"/>
          <w:color w:val="000000" w:themeColor="text1"/>
          <w:lang w:val="el-GR"/>
        </w:rPr>
      </w:pPr>
      <w:r w:rsidRPr="00A36F8F">
        <w:rPr>
          <w:rFonts w:ascii="Avenir Next" w:hAnsi="Avenir Next"/>
          <w:color w:val="000000" w:themeColor="text1"/>
          <w:lang w:val="el-GR"/>
        </w:rPr>
        <w:t xml:space="preserve">Τον μυ </w:t>
      </w:r>
      <w:r w:rsidRPr="00A36F8F">
        <w:rPr>
          <w:rFonts w:ascii="Avenir Next" w:hAnsi="Avenir Next"/>
          <w:color w:val="000000" w:themeColor="text1"/>
        </w:rPr>
        <w:t>orbicularis</w:t>
      </w:r>
      <w:r w:rsidRPr="00A36F8F">
        <w:rPr>
          <w:rFonts w:ascii="Avenir Next" w:hAnsi="Avenir Next"/>
          <w:color w:val="000000" w:themeColor="text1"/>
          <w:lang w:val="el-GR"/>
        </w:rPr>
        <w:t xml:space="preserve"> </w:t>
      </w:r>
      <w:r w:rsidRPr="00A36F8F">
        <w:rPr>
          <w:rFonts w:ascii="Avenir Next" w:hAnsi="Avenir Next"/>
          <w:color w:val="000000" w:themeColor="text1"/>
        </w:rPr>
        <w:t>oris</w:t>
      </w:r>
      <w:r w:rsidRPr="00A36F8F">
        <w:rPr>
          <w:rFonts w:ascii="Avenir Next" w:hAnsi="Avenir Next"/>
          <w:color w:val="000000" w:themeColor="text1"/>
          <w:lang w:val="el-GR"/>
        </w:rPr>
        <w:t xml:space="preserve"> που καθορίζει τη δυναμική του χαμόγελου.</w:t>
      </w:r>
    </w:p>
    <w:p w14:paraId="44A84A15" w14:textId="77777777" w:rsidR="00FF2BC5"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 xml:space="preserve">Σε νεανική μορφολογία, η απόσταση μεταξύ βάσης ρινός και ορίου ερυθρού χείλους είναι σχετικά μικρή, ενώ υπάρχει φυσιολογική έκθεση 1–2 </w:t>
      </w:r>
      <w:r w:rsidRPr="00A36F8F">
        <w:rPr>
          <w:rFonts w:ascii="Avenir Next" w:hAnsi="Avenir Next"/>
          <w:color w:val="000000" w:themeColor="text1"/>
        </w:rPr>
        <w:t>mm</w:t>
      </w:r>
      <w:r w:rsidRPr="00A36F8F">
        <w:rPr>
          <w:rFonts w:ascii="Avenir Next" w:hAnsi="Avenir Next"/>
          <w:color w:val="000000" w:themeColor="text1"/>
          <w:lang w:val="el-GR"/>
        </w:rPr>
        <w:t xml:space="preserve"> των άνω τομέων σε χαλαρή θέση. Με τη γήρανση, η επιμήκυνση του λευκού χείλους συνοδεύεται από ατροφία, πτώση, μείωση ερυθρού χείλους και </w:t>
      </w:r>
      <w:r w:rsidRPr="00A36F8F">
        <w:rPr>
          <w:rFonts w:ascii="Avenir Next" w:hAnsi="Avenir Next"/>
          <w:color w:val="000000" w:themeColor="text1"/>
          <w:lang w:val="el-GR"/>
        </w:rPr>
        <w:lastRenderedPageBreak/>
        <w:t>ελάττωση της οδοντικής έκθεσης. Το πρόσωπο αποκτά βαρύτερη και πιο «γερασμένη» έκφραση.</w:t>
      </w:r>
    </w:p>
    <w:p w14:paraId="6CACFD4F" w14:textId="77777777" w:rsidR="00C20855" w:rsidRDefault="00C20855" w:rsidP="00FF2BC5">
      <w:pPr>
        <w:pStyle w:val="NormalWeb"/>
        <w:rPr>
          <w:rFonts w:ascii="Avenir Next" w:hAnsi="Avenir Next"/>
          <w:color w:val="000000" w:themeColor="text1"/>
          <w:lang w:val="el-GR"/>
        </w:rPr>
      </w:pPr>
    </w:p>
    <w:p w14:paraId="6FA35D87" w14:textId="4A8A5E83" w:rsidR="00C20855" w:rsidRPr="00A36F8F" w:rsidRDefault="00C20855" w:rsidP="00C20855">
      <w:pPr>
        <w:pStyle w:val="NormalWeb"/>
        <w:jc w:val="center"/>
        <w:rPr>
          <w:rFonts w:ascii="Avenir Next" w:hAnsi="Avenir Next"/>
          <w:color w:val="000000" w:themeColor="text1"/>
          <w:lang w:val="el-GR"/>
        </w:rPr>
      </w:pPr>
      <w:r w:rsidRPr="00C20855">
        <w:rPr>
          <w:rFonts w:ascii="Avenir Next" w:hAnsi="Avenir Next"/>
          <w:color w:val="000000" w:themeColor="text1"/>
          <w:lang w:val="el-GR"/>
        </w:rPr>
        <w:drawing>
          <wp:inline distT="0" distB="0" distL="0" distR="0" wp14:anchorId="3958A148" wp14:editId="5FF339BF">
            <wp:extent cx="5013696" cy="1565302"/>
            <wp:effectExtent l="0" t="0" r="3175" b="0"/>
            <wp:docPr id="1384447315" name="Image 1" descr="Une image contenant texte, Visage humain, person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447315" name="Image 1" descr="Une image contenant texte, Visage humain, personne, capture d’écran&#10;&#10;Le contenu généré par l’IA peut être incorrect."/>
                    <pic:cNvPicPr/>
                  </pic:nvPicPr>
                  <pic:blipFill rotWithShape="1">
                    <a:blip r:embed="rId7"/>
                    <a:srcRect l="21233" t="29593" r="13690" b="37900"/>
                    <a:stretch>
                      <a:fillRect/>
                    </a:stretch>
                  </pic:blipFill>
                  <pic:spPr bwMode="auto">
                    <a:xfrm>
                      <a:off x="0" y="0"/>
                      <a:ext cx="5066022" cy="1581638"/>
                    </a:xfrm>
                    <a:prstGeom prst="rect">
                      <a:avLst/>
                    </a:prstGeom>
                    <a:ln>
                      <a:noFill/>
                    </a:ln>
                    <a:extLst>
                      <a:ext uri="{53640926-AAD7-44D8-BBD7-CCE9431645EC}">
                        <a14:shadowObscured xmlns:a14="http://schemas.microsoft.com/office/drawing/2010/main"/>
                      </a:ext>
                    </a:extLst>
                  </pic:spPr>
                </pic:pic>
              </a:graphicData>
            </a:graphic>
          </wp:inline>
        </w:drawing>
      </w:r>
    </w:p>
    <w:p w14:paraId="072EDF39"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επιμήκυνση μπορεί να είναι:</w:t>
      </w:r>
    </w:p>
    <w:p w14:paraId="2C364E26" w14:textId="77777777" w:rsidR="00FF2BC5" w:rsidRPr="00A36F8F" w:rsidRDefault="00FF2BC5" w:rsidP="00FF2BC5">
      <w:pPr>
        <w:pStyle w:val="NormalWeb"/>
        <w:numPr>
          <w:ilvl w:val="0"/>
          <w:numId w:val="20"/>
        </w:numPr>
        <w:rPr>
          <w:rFonts w:ascii="Avenir Next" w:hAnsi="Avenir Next"/>
          <w:color w:val="000000" w:themeColor="text1"/>
        </w:rPr>
      </w:pPr>
      <w:r w:rsidRPr="00A36F8F">
        <w:rPr>
          <w:rFonts w:ascii="Avenir Next" w:hAnsi="Avenir Next"/>
          <w:color w:val="000000" w:themeColor="text1"/>
        </w:rPr>
        <w:t>Συνταγματική (εκ γενετής)</w:t>
      </w:r>
    </w:p>
    <w:p w14:paraId="3A60C360" w14:textId="77777777" w:rsidR="00FF2BC5" w:rsidRPr="00A36F8F" w:rsidRDefault="00FF2BC5" w:rsidP="00FF2BC5">
      <w:pPr>
        <w:pStyle w:val="NormalWeb"/>
        <w:numPr>
          <w:ilvl w:val="0"/>
          <w:numId w:val="20"/>
        </w:numPr>
        <w:rPr>
          <w:rFonts w:ascii="Avenir Next" w:hAnsi="Avenir Next"/>
          <w:color w:val="000000" w:themeColor="text1"/>
        </w:rPr>
      </w:pPr>
      <w:r w:rsidRPr="00A36F8F">
        <w:rPr>
          <w:rFonts w:ascii="Avenir Next" w:hAnsi="Avenir Next"/>
          <w:color w:val="000000" w:themeColor="text1"/>
        </w:rPr>
        <w:t>Γηραντική</w:t>
      </w:r>
    </w:p>
    <w:p w14:paraId="2D33FCDD" w14:textId="77777777" w:rsidR="00FF2BC5" w:rsidRPr="00A36F8F" w:rsidRDefault="00FF2BC5" w:rsidP="00FF2BC5">
      <w:pPr>
        <w:pStyle w:val="NormalWeb"/>
        <w:numPr>
          <w:ilvl w:val="0"/>
          <w:numId w:val="20"/>
        </w:numPr>
        <w:rPr>
          <w:rFonts w:ascii="Avenir Next" w:hAnsi="Avenir Next"/>
          <w:color w:val="000000" w:themeColor="text1"/>
          <w:lang w:val="el-GR"/>
        </w:rPr>
      </w:pPr>
      <w:r w:rsidRPr="00A36F8F">
        <w:rPr>
          <w:rFonts w:ascii="Avenir Next" w:hAnsi="Avenir Next"/>
          <w:color w:val="000000" w:themeColor="text1"/>
          <w:lang w:val="el-GR"/>
        </w:rPr>
        <w:t xml:space="preserve">Μετεγχειρητική (μετά από επεμβάσεις ρινός ή </w:t>
      </w:r>
      <w:r w:rsidRPr="00A36F8F">
        <w:rPr>
          <w:rFonts w:ascii="Avenir Next" w:hAnsi="Avenir Next"/>
          <w:color w:val="000000" w:themeColor="text1"/>
        </w:rPr>
        <w:t>fillers</w:t>
      </w:r>
      <w:r w:rsidRPr="00A36F8F">
        <w:rPr>
          <w:rFonts w:ascii="Avenir Next" w:hAnsi="Avenir Next"/>
          <w:color w:val="000000" w:themeColor="text1"/>
          <w:lang w:val="el-GR"/>
        </w:rPr>
        <w:t xml:space="preserve"> που αύξησαν όγκο αλλά όχι ανόρθωση)</w:t>
      </w:r>
    </w:p>
    <w:p w14:paraId="3E786C99"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αισθητική αξιολόγηση βασίζεται σε αναλογίες. Σε γυναίκες, το ιδανικό ύψος λευκού χείλους είναι μικρότερο από ό,τι στους άνδρες, ενώ η φυσιολογική οδοντική έκθεση διαφοροποιείται ανά φύλο και ηλικία.</w:t>
      </w:r>
    </w:p>
    <w:p w14:paraId="2CEAF9E8"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20F0A812">
          <v:rect id="_x0000_i1033" alt="" style="width:411.4pt;height:.05pt;mso-width-percent:0;mso-height-percent:0;mso-width-percent:0;mso-height-percent:0" o:hrpct="907" o:hralign="center" o:hrstd="t" o:hr="t" fillcolor="#a0a0a0" stroked="f"/>
        </w:pict>
      </w:r>
    </w:p>
    <w:p w14:paraId="4D820855"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Στόχος της επέμβασης</w:t>
      </w:r>
    </w:p>
    <w:p w14:paraId="1086708F"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επέμβαση αποσκοπεί:</w:t>
      </w:r>
    </w:p>
    <w:p w14:paraId="1098E2F6" w14:textId="77777777" w:rsidR="00FF2BC5" w:rsidRPr="00A36F8F" w:rsidRDefault="00FF2BC5" w:rsidP="00FF2BC5">
      <w:pPr>
        <w:pStyle w:val="NormalWeb"/>
        <w:numPr>
          <w:ilvl w:val="0"/>
          <w:numId w:val="21"/>
        </w:numPr>
        <w:rPr>
          <w:rFonts w:ascii="Avenir Next" w:hAnsi="Avenir Next"/>
          <w:color w:val="000000" w:themeColor="text1"/>
          <w:lang w:val="el-GR"/>
        </w:rPr>
      </w:pPr>
      <w:r w:rsidRPr="00A36F8F">
        <w:rPr>
          <w:rFonts w:ascii="Avenir Next" w:hAnsi="Avenir Next"/>
          <w:color w:val="000000" w:themeColor="text1"/>
          <w:lang w:val="el-GR"/>
        </w:rPr>
        <w:t>Στη μείωση του ύψους του λευκού χείλους.</w:t>
      </w:r>
    </w:p>
    <w:p w14:paraId="5447B602" w14:textId="77777777" w:rsidR="00FF2BC5" w:rsidRPr="00A36F8F" w:rsidRDefault="00FF2BC5" w:rsidP="00FF2BC5">
      <w:pPr>
        <w:pStyle w:val="NormalWeb"/>
        <w:numPr>
          <w:ilvl w:val="0"/>
          <w:numId w:val="21"/>
        </w:numPr>
        <w:rPr>
          <w:rFonts w:ascii="Avenir Next" w:hAnsi="Avenir Next"/>
          <w:color w:val="000000" w:themeColor="text1"/>
          <w:lang w:val="el-GR"/>
        </w:rPr>
      </w:pPr>
      <w:r w:rsidRPr="00A36F8F">
        <w:rPr>
          <w:rFonts w:ascii="Avenir Next" w:hAnsi="Avenir Next"/>
          <w:color w:val="000000" w:themeColor="text1"/>
          <w:lang w:val="el-GR"/>
        </w:rPr>
        <w:t>Στην ανόρθωση και ανάδειξη του ερυθρού χείλους.</w:t>
      </w:r>
    </w:p>
    <w:p w14:paraId="5E1E3EDF" w14:textId="77777777" w:rsidR="00FF2BC5" w:rsidRPr="00A36F8F" w:rsidRDefault="00FF2BC5" w:rsidP="00FF2BC5">
      <w:pPr>
        <w:pStyle w:val="NormalWeb"/>
        <w:numPr>
          <w:ilvl w:val="0"/>
          <w:numId w:val="21"/>
        </w:numPr>
        <w:rPr>
          <w:rFonts w:ascii="Avenir Next" w:hAnsi="Avenir Next"/>
          <w:color w:val="000000" w:themeColor="text1"/>
          <w:lang w:val="el-GR"/>
        </w:rPr>
      </w:pPr>
      <w:r w:rsidRPr="00A36F8F">
        <w:rPr>
          <w:rFonts w:ascii="Avenir Next" w:hAnsi="Avenir Next"/>
          <w:color w:val="000000" w:themeColor="text1"/>
          <w:lang w:val="el-GR"/>
        </w:rPr>
        <w:t>Στη βελτίωση της έκθεσης των άνω δοντιών.</w:t>
      </w:r>
    </w:p>
    <w:p w14:paraId="495ECA2D" w14:textId="77777777" w:rsidR="00FF2BC5" w:rsidRPr="00A36F8F" w:rsidRDefault="00FF2BC5" w:rsidP="00FF2BC5">
      <w:pPr>
        <w:pStyle w:val="NormalWeb"/>
        <w:numPr>
          <w:ilvl w:val="0"/>
          <w:numId w:val="21"/>
        </w:numPr>
        <w:rPr>
          <w:rFonts w:ascii="Avenir Next" w:hAnsi="Avenir Next"/>
          <w:color w:val="000000" w:themeColor="text1"/>
          <w:lang w:val="el-GR"/>
        </w:rPr>
      </w:pPr>
      <w:r w:rsidRPr="00A36F8F">
        <w:rPr>
          <w:rFonts w:ascii="Avenir Next" w:hAnsi="Avenir Next"/>
          <w:color w:val="000000" w:themeColor="text1"/>
          <w:lang w:val="el-GR"/>
        </w:rPr>
        <w:t>Στην επαναφορά νεανικής αναλογίας του κάτω τριτημορίου.</w:t>
      </w:r>
    </w:p>
    <w:p w14:paraId="547F0008"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 xml:space="preserve">Δεν πρόκειται για επέμβαση αύξησης όγκου. Δεν αντικαθιστά τα </w:t>
      </w:r>
      <w:r w:rsidRPr="00A36F8F">
        <w:rPr>
          <w:rFonts w:ascii="Avenir Next" w:hAnsi="Avenir Next"/>
          <w:color w:val="000000" w:themeColor="text1"/>
        </w:rPr>
        <w:t>fillers</w:t>
      </w:r>
      <w:r w:rsidRPr="00A36F8F">
        <w:rPr>
          <w:rFonts w:ascii="Avenir Next" w:hAnsi="Avenir Next"/>
          <w:color w:val="000000" w:themeColor="text1"/>
          <w:lang w:val="el-GR"/>
        </w:rPr>
        <w:t xml:space="preserve">, αλλά τροποποιεί μόνιμα τη θέση του χείλους. Σε πολλές περιπτώσεις, ασθενείς που είχαν επαναλαμβανόμενα </w:t>
      </w:r>
      <w:r w:rsidRPr="00A36F8F">
        <w:rPr>
          <w:rFonts w:ascii="Avenir Next" w:hAnsi="Avenir Next"/>
          <w:color w:val="000000" w:themeColor="text1"/>
        </w:rPr>
        <w:t>fillers</w:t>
      </w:r>
      <w:r w:rsidRPr="00A36F8F">
        <w:rPr>
          <w:rFonts w:ascii="Avenir Next" w:hAnsi="Avenir Next"/>
          <w:color w:val="000000" w:themeColor="text1"/>
          <w:lang w:val="el-GR"/>
        </w:rPr>
        <w:t xml:space="preserve"> με περιορισμένο αισθητικό αποτέλεσμα επωφελούνται περισσότερο από δομική ανόρθωση.</w:t>
      </w:r>
    </w:p>
    <w:p w14:paraId="27310B06"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lastRenderedPageBreak/>
        <w:pict w14:anchorId="2704FCA1">
          <v:rect id="_x0000_i1032" alt="" style="width:411.4pt;height:.05pt;mso-width-percent:0;mso-height-percent:0;mso-width-percent:0;mso-height-percent:0" o:hrpct="907" o:hralign="center" o:hrstd="t" o:hr="t" fillcolor="#a0a0a0" stroked="f"/>
        </w:pict>
      </w:r>
    </w:p>
    <w:p w14:paraId="1F80B009"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Προεγχειρητική αξιολόγηση</w:t>
      </w:r>
    </w:p>
    <w:p w14:paraId="26EE0E5B"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αξιολόγηση περιλαμβάνει:</w:t>
      </w:r>
    </w:p>
    <w:p w14:paraId="15A97EAB" w14:textId="77777777" w:rsidR="00FF2BC5" w:rsidRPr="00A36F8F" w:rsidRDefault="00FF2BC5" w:rsidP="00FF2BC5">
      <w:pPr>
        <w:pStyle w:val="NormalWeb"/>
        <w:numPr>
          <w:ilvl w:val="0"/>
          <w:numId w:val="22"/>
        </w:numPr>
        <w:rPr>
          <w:rFonts w:ascii="Avenir Next" w:hAnsi="Avenir Next"/>
          <w:color w:val="000000" w:themeColor="text1"/>
          <w:lang w:val="el-GR"/>
        </w:rPr>
      </w:pPr>
      <w:r w:rsidRPr="00A36F8F">
        <w:rPr>
          <w:rFonts w:ascii="Avenir Next" w:hAnsi="Avenir Next"/>
          <w:color w:val="000000" w:themeColor="text1"/>
          <w:lang w:val="el-GR"/>
        </w:rPr>
        <w:t xml:space="preserve">Μέτρηση της απόστασης </w:t>
      </w:r>
      <w:r w:rsidRPr="00A36F8F">
        <w:rPr>
          <w:rFonts w:ascii="Avenir Next" w:hAnsi="Avenir Next"/>
          <w:color w:val="000000" w:themeColor="text1"/>
        </w:rPr>
        <w:t>subnasale</w:t>
      </w:r>
      <w:r w:rsidRPr="00A36F8F">
        <w:rPr>
          <w:rFonts w:ascii="Avenir Next" w:hAnsi="Avenir Next"/>
          <w:color w:val="000000" w:themeColor="text1"/>
          <w:lang w:val="el-GR"/>
        </w:rPr>
        <w:t>–</w:t>
      </w:r>
      <w:r w:rsidRPr="00A36F8F">
        <w:rPr>
          <w:rFonts w:ascii="Avenir Next" w:hAnsi="Avenir Next"/>
          <w:color w:val="000000" w:themeColor="text1"/>
        </w:rPr>
        <w:t>vermilion</w:t>
      </w:r>
      <w:r w:rsidRPr="00A36F8F">
        <w:rPr>
          <w:rFonts w:ascii="Avenir Next" w:hAnsi="Avenir Next"/>
          <w:color w:val="000000" w:themeColor="text1"/>
          <w:lang w:val="el-GR"/>
        </w:rPr>
        <w:t>.</w:t>
      </w:r>
    </w:p>
    <w:p w14:paraId="226D3626" w14:textId="77777777" w:rsidR="00FF2BC5" w:rsidRPr="00A36F8F" w:rsidRDefault="00FF2BC5" w:rsidP="00FF2BC5">
      <w:pPr>
        <w:pStyle w:val="NormalWeb"/>
        <w:numPr>
          <w:ilvl w:val="0"/>
          <w:numId w:val="22"/>
        </w:numPr>
        <w:rPr>
          <w:rFonts w:ascii="Avenir Next" w:hAnsi="Avenir Next"/>
          <w:color w:val="000000" w:themeColor="text1"/>
          <w:lang w:val="el-GR"/>
        </w:rPr>
      </w:pPr>
      <w:r w:rsidRPr="00A36F8F">
        <w:rPr>
          <w:rFonts w:ascii="Avenir Next" w:hAnsi="Avenir Next"/>
          <w:color w:val="000000" w:themeColor="text1"/>
          <w:lang w:val="el-GR"/>
        </w:rPr>
        <w:t>Ανάλυση οδοντικής έκθεσης σε ηρεμία και χαμόγελο.</w:t>
      </w:r>
    </w:p>
    <w:p w14:paraId="52C302FB" w14:textId="77777777" w:rsidR="00FF2BC5" w:rsidRPr="00A36F8F" w:rsidRDefault="00FF2BC5" w:rsidP="00FF2BC5">
      <w:pPr>
        <w:pStyle w:val="NormalWeb"/>
        <w:numPr>
          <w:ilvl w:val="0"/>
          <w:numId w:val="22"/>
        </w:numPr>
        <w:rPr>
          <w:rFonts w:ascii="Avenir Next" w:hAnsi="Avenir Next"/>
          <w:color w:val="000000" w:themeColor="text1"/>
          <w:lang w:val="el-GR"/>
        </w:rPr>
      </w:pPr>
      <w:r w:rsidRPr="00A36F8F">
        <w:rPr>
          <w:rFonts w:ascii="Avenir Next" w:hAnsi="Avenir Next"/>
          <w:color w:val="000000" w:themeColor="text1"/>
          <w:lang w:val="el-GR"/>
        </w:rPr>
        <w:t>Εκτίμηση πάχους δέρματος και ποιότητας.</w:t>
      </w:r>
    </w:p>
    <w:p w14:paraId="1E563359" w14:textId="77777777" w:rsidR="00FF2BC5" w:rsidRPr="00A36F8F" w:rsidRDefault="00FF2BC5" w:rsidP="00FF2BC5">
      <w:pPr>
        <w:pStyle w:val="NormalWeb"/>
        <w:numPr>
          <w:ilvl w:val="0"/>
          <w:numId w:val="22"/>
        </w:numPr>
        <w:rPr>
          <w:rFonts w:ascii="Avenir Next" w:hAnsi="Avenir Next"/>
          <w:color w:val="000000" w:themeColor="text1"/>
          <w:lang w:val="el-GR"/>
        </w:rPr>
      </w:pPr>
      <w:r w:rsidRPr="00A36F8F">
        <w:rPr>
          <w:rFonts w:ascii="Avenir Next" w:hAnsi="Avenir Next"/>
          <w:color w:val="000000" w:themeColor="text1"/>
          <w:lang w:val="el-GR"/>
        </w:rPr>
        <w:t>Έλεγχο συμμετρίας φίλτρου και ρουθουνιών.</w:t>
      </w:r>
    </w:p>
    <w:p w14:paraId="6BFCA0D7" w14:textId="77777777" w:rsidR="00FF2BC5" w:rsidRPr="00A36F8F" w:rsidRDefault="00FF2BC5" w:rsidP="00FF2BC5">
      <w:pPr>
        <w:pStyle w:val="NormalWeb"/>
        <w:numPr>
          <w:ilvl w:val="0"/>
          <w:numId w:val="22"/>
        </w:numPr>
        <w:rPr>
          <w:rFonts w:ascii="Avenir Next" w:hAnsi="Avenir Next"/>
          <w:color w:val="000000" w:themeColor="text1"/>
        </w:rPr>
      </w:pPr>
      <w:r w:rsidRPr="00A36F8F">
        <w:rPr>
          <w:rFonts w:ascii="Avenir Next" w:hAnsi="Avenir Next"/>
          <w:color w:val="000000" w:themeColor="text1"/>
        </w:rPr>
        <w:t>Εκτίμηση δυναμικής χαμόγελου.</w:t>
      </w:r>
    </w:p>
    <w:p w14:paraId="55B34B32"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Ιδιαίτερη προσοχή απαιτείται σε ασθενείς με:</w:t>
      </w:r>
    </w:p>
    <w:p w14:paraId="5A589700" w14:textId="77777777" w:rsidR="00FF2BC5" w:rsidRPr="00A36F8F" w:rsidRDefault="00FF2BC5" w:rsidP="00FF2BC5">
      <w:pPr>
        <w:pStyle w:val="NormalWeb"/>
        <w:numPr>
          <w:ilvl w:val="0"/>
          <w:numId w:val="23"/>
        </w:numPr>
        <w:rPr>
          <w:rFonts w:ascii="Avenir Next" w:hAnsi="Avenir Next"/>
          <w:color w:val="000000" w:themeColor="text1"/>
        </w:rPr>
      </w:pPr>
      <w:r w:rsidRPr="00A36F8F">
        <w:rPr>
          <w:rFonts w:ascii="Avenir Next" w:hAnsi="Avenir Next"/>
          <w:color w:val="000000" w:themeColor="text1"/>
        </w:rPr>
        <w:t>Gummy smile.</w:t>
      </w:r>
    </w:p>
    <w:p w14:paraId="13A5D30A" w14:textId="77777777" w:rsidR="00FF2BC5" w:rsidRPr="00A36F8F" w:rsidRDefault="00FF2BC5" w:rsidP="00FF2BC5">
      <w:pPr>
        <w:pStyle w:val="NormalWeb"/>
        <w:numPr>
          <w:ilvl w:val="0"/>
          <w:numId w:val="23"/>
        </w:numPr>
        <w:rPr>
          <w:rFonts w:ascii="Avenir Next" w:hAnsi="Avenir Next"/>
          <w:color w:val="000000" w:themeColor="text1"/>
        </w:rPr>
      </w:pPr>
      <w:r w:rsidRPr="00A36F8F">
        <w:rPr>
          <w:rFonts w:ascii="Avenir Next" w:hAnsi="Avenir Next"/>
          <w:color w:val="000000" w:themeColor="text1"/>
        </w:rPr>
        <w:t>Υπερκινητικότητα ανελκτήρων άνω χείλους.</w:t>
      </w:r>
    </w:p>
    <w:p w14:paraId="5B9DD9A8" w14:textId="77777777" w:rsidR="00FF2BC5" w:rsidRPr="00A36F8F" w:rsidRDefault="00FF2BC5" w:rsidP="00FF2BC5">
      <w:pPr>
        <w:pStyle w:val="NormalWeb"/>
        <w:numPr>
          <w:ilvl w:val="0"/>
          <w:numId w:val="23"/>
        </w:numPr>
        <w:rPr>
          <w:rFonts w:ascii="Avenir Next" w:hAnsi="Avenir Next"/>
          <w:color w:val="000000" w:themeColor="text1"/>
        </w:rPr>
      </w:pPr>
      <w:r w:rsidRPr="00A36F8F">
        <w:rPr>
          <w:rFonts w:ascii="Avenir Next" w:hAnsi="Avenir Next"/>
          <w:color w:val="000000" w:themeColor="text1"/>
        </w:rPr>
        <w:t>Ιστορικό υπερτροφικών ουλών.</w:t>
      </w:r>
    </w:p>
    <w:p w14:paraId="51B3F69E" w14:textId="77777777" w:rsidR="00FF2BC5" w:rsidRPr="00A36F8F" w:rsidRDefault="00FF2BC5" w:rsidP="00FF2BC5">
      <w:pPr>
        <w:pStyle w:val="NormalWeb"/>
        <w:numPr>
          <w:ilvl w:val="0"/>
          <w:numId w:val="23"/>
        </w:numPr>
        <w:rPr>
          <w:rFonts w:ascii="Avenir Next" w:hAnsi="Avenir Next"/>
          <w:color w:val="000000" w:themeColor="text1"/>
          <w:lang w:val="el-GR"/>
        </w:rPr>
      </w:pPr>
      <w:r w:rsidRPr="00A36F8F">
        <w:rPr>
          <w:rFonts w:ascii="Avenir Next" w:hAnsi="Avenir Next"/>
          <w:color w:val="000000" w:themeColor="text1"/>
          <w:lang w:val="el-GR"/>
        </w:rPr>
        <w:t>Σκούρους φωτότυπους με αυξημένο κίνδυνο υπερμελάγχρωσης ουλής.</w:t>
      </w:r>
    </w:p>
    <w:p w14:paraId="0008FD85"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Σε περιπτώσεις όπου το πρόβλημα είναι οδοντικό (κοντοί τομείς, φθορά), ενδείκνυται πρώτα οδοντιατρική εκτίμηση.</w:t>
      </w:r>
    </w:p>
    <w:p w14:paraId="73F27CED"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5AD3F4AC">
          <v:rect id="_x0000_i1031" alt="" style="width:411.4pt;height:.05pt;mso-width-percent:0;mso-height-percent:0;mso-width-percent:0;mso-height-percent:0" o:hrpct="907" o:hralign="center" o:hrstd="t" o:hr="t" fillcolor="#a0a0a0" stroked="f"/>
        </w:pict>
      </w:r>
    </w:p>
    <w:p w14:paraId="38AF9758"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Χειρουργική τεχνική</w:t>
      </w:r>
    </w:p>
    <w:p w14:paraId="434DED33"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 xml:space="preserve">Η συχνότερη τεχνική είναι το </w:t>
      </w:r>
      <w:r w:rsidRPr="00A36F8F">
        <w:rPr>
          <w:rFonts w:ascii="Avenir Next" w:hAnsi="Avenir Next"/>
          <w:color w:val="000000" w:themeColor="text1"/>
        </w:rPr>
        <w:t>subnasal</w:t>
      </w:r>
      <w:r w:rsidRPr="00A36F8F">
        <w:rPr>
          <w:rFonts w:ascii="Avenir Next" w:hAnsi="Avenir Next"/>
          <w:color w:val="000000" w:themeColor="text1"/>
          <w:lang w:val="el-GR"/>
        </w:rPr>
        <w:t xml:space="preserve"> </w:t>
      </w:r>
      <w:r w:rsidRPr="00A36F8F">
        <w:rPr>
          <w:rFonts w:ascii="Avenir Next" w:hAnsi="Avenir Next"/>
          <w:color w:val="000000" w:themeColor="text1"/>
        </w:rPr>
        <w:t>bullhorn</w:t>
      </w:r>
      <w:r w:rsidRPr="00A36F8F">
        <w:rPr>
          <w:rFonts w:ascii="Avenir Next" w:hAnsi="Avenir Next"/>
          <w:color w:val="000000" w:themeColor="text1"/>
          <w:lang w:val="el-GR"/>
        </w:rPr>
        <w:t xml:space="preserve"> </w:t>
      </w:r>
      <w:r w:rsidRPr="00A36F8F">
        <w:rPr>
          <w:rFonts w:ascii="Avenir Next" w:hAnsi="Avenir Next"/>
          <w:color w:val="000000" w:themeColor="text1"/>
        </w:rPr>
        <w:t>lift</w:t>
      </w:r>
      <w:r w:rsidRPr="00A36F8F">
        <w:rPr>
          <w:rFonts w:ascii="Avenir Next" w:hAnsi="Avenir Next"/>
          <w:color w:val="000000" w:themeColor="text1"/>
          <w:lang w:val="el-GR"/>
        </w:rPr>
        <w:t xml:space="preserve">. Σχεδιάζεται δερματική εκτομή σε σχήμα που ακολουθεί τη βάση της ρινός, μέσα στις φυσικές σκιάσεις των ρουθουνιών και της </w:t>
      </w:r>
      <w:r w:rsidRPr="00A36F8F">
        <w:rPr>
          <w:rFonts w:ascii="Avenir Next" w:hAnsi="Avenir Next"/>
          <w:color w:val="000000" w:themeColor="text1"/>
        </w:rPr>
        <w:t>columella</w:t>
      </w:r>
      <w:r w:rsidRPr="00A36F8F">
        <w:rPr>
          <w:rFonts w:ascii="Avenir Next" w:hAnsi="Avenir Next"/>
          <w:color w:val="000000" w:themeColor="text1"/>
          <w:lang w:val="el-GR"/>
        </w:rPr>
        <w:t>.</w:t>
      </w:r>
    </w:p>
    <w:p w14:paraId="1F919C64" w14:textId="77777777" w:rsidR="00FF2BC5" w:rsidRPr="00A36F8F" w:rsidRDefault="00FF2BC5" w:rsidP="00FF2BC5">
      <w:pPr>
        <w:pStyle w:val="NormalWeb"/>
        <w:rPr>
          <w:rFonts w:ascii="Avenir Next" w:hAnsi="Avenir Next"/>
          <w:color w:val="000000" w:themeColor="text1"/>
        </w:rPr>
      </w:pPr>
      <w:r w:rsidRPr="00A36F8F">
        <w:rPr>
          <w:rFonts w:ascii="Avenir Next" w:hAnsi="Avenir Next"/>
          <w:color w:val="000000" w:themeColor="text1"/>
          <w:lang w:val="el-GR"/>
        </w:rPr>
        <w:t xml:space="preserve">Η ποσότητα δέρματος που αφαιρείται καθορίζει τον βαθμό ανόρθωσης. </w:t>
      </w:r>
      <w:r w:rsidRPr="00A36F8F">
        <w:rPr>
          <w:rFonts w:ascii="Avenir Next" w:hAnsi="Avenir Next"/>
          <w:color w:val="000000" w:themeColor="text1"/>
        </w:rPr>
        <w:t>Η υπερβολική εκτομή μπορεί να οδηγήσει σε:</w:t>
      </w:r>
    </w:p>
    <w:p w14:paraId="30295A28" w14:textId="77777777" w:rsidR="00FF2BC5" w:rsidRPr="00A36F8F" w:rsidRDefault="00FF2BC5" w:rsidP="00FF2BC5">
      <w:pPr>
        <w:pStyle w:val="NormalWeb"/>
        <w:numPr>
          <w:ilvl w:val="0"/>
          <w:numId w:val="24"/>
        </w:numPr>
        <w:rPr>
          <w:rFonts w:ascii="Avenir Next" w:hAnsi="Avenir Next"/>
          <w:color w:val="000000" w:themeColor="text1"/>
        </w:rPr>
      </w:pPr>
      <w:r w:rsidRPr="00A36F8F">
        <w:rPr>
          <w:rFonts w:ascii="Avenir Next" w:hAnsi="Avenir Next"/>
          <w:color w:val="000000" w:themeColor="text1"/>
        </w:rPr>
        <w:t>Υπερβολική έκθεση δοντιών.</w:t>
      </w:r>
    </w:p>
    <w:p w14:paraId="3D74825A" w14:textId="77777777" w:rsidR="00FF2BC5" w:rsidRPr="00A36F8F" w:rsidRDefault="00FF2BC5" w:rsidP="00FF2BC5">
      <w:pPr>
        <w:pStyle w:val="NormalWeb"/>
        <w:numPr>
          <w:ilvl w:val="0"/>
          <w:numId w:val="24"/>
        </w:numPr>
        <w:rPr>
          <w:rFonts w:ascii="Avenir Next" w:hAnsi="Avenir Next"/>
          <w:color w:val="000000" w:themeColor="text1"/>
        </w:rPr>
      </w:pPr>
      <w:r w:rsidRPr="00A36F8F">
        <w:rPr>
          <w:rFonts w:ascii="Avenir Next" w:hAnsi="Avenir Next"/>
          <w:color w:val="000000" w:themeColor="text1"/>
        </w:rPr>
        <w:t>Αφύσικη ένταση άνω χείλους.</w:t>
      </w:r>
    </w:p>
    <w:p w14:paraId="39B99E06" w14:textId="77777777" w:rsidR="00FF2BC5" w:rsidRPr="00A36F8F" w:rsidRDefault="00FF2BC5" w:rsidP="00FF2BC5">
      <w:pPr>
        <w:pStyle w:val="NormalWeb"/>
        <w:numPr>
          <w:ilvl w:val="0"/>
          <w:numId w:val="24"/>
        </w:numPr>
        <w:rPr>
          <w:rFonts w:ascii="Avenir Next" w:hAnsi="Avenir Next"/>
          <w:color w:val="000000" w:themeColor="text1"/>
        </w:rPr>
      </w:pPr>
      <w:r w:rsidRPr="00A36F8F">
        <w:rPr>
          <w:rFonts w:ascii="Avenir Next" w:hAnsi="Avenir Next"/>
          <w:color w:val="000000" w:themeColor="text1"/>
        </w:rPr>
        <w:t>Δυσχέρεια χαμόγελου.</w:t>
      </w:r>
    </w:p>
    <w:p w14:paraId="20F0122A" w14:textId="77777777" w:rsidR="00FF2BC5"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Μετά την εκτομή, το άνω χείλος ανυψώνεται και καθηλώνεται με προσεκτική στρωματοποιημένη συρραφή, ώστε να μειωθεί η τάση στην επιδερμική γραμμή και να ελαχιστοποιηθεί ο κίνδυνος διεύρυνσης ουλής.</w:t>
      </w:r>
    </w:p>
    <w:p w14:paraId="142B3F11" w14:textId="310FBA9A" w:rsidR="00C20855" w:rsidRPr="00A36F8F" w:rsidRDefault="00C20855" w:rsidP="00C20855">
      <w:pPr>
        <w:pStyle w:val="NormalWeb"/>
        <w:jc w:val="center"/>
        <w:rPr>
          <w:rFonts w:ascii="Avenir Next" w:hAnsi="Avenir Next"/>
          <w:color w:val="000000" w:themeColor="text1"/>
          <w:lang w:val="el-GR"/>
        </w:rPr>
      </w:pPr>
      <w:r w:rsidRPr="00C20855">
        <w:rPr>
          <w:rFonts w:ascii="Avenir Next" w:hAnsi="Avenir Next"/>
          <w:color w:val="000000" w:themeColor="text1"/>
          <w:lang w:val="el-GR"/>
        </w:rPr>
        <w:lastRenderedPageBreak/>
        <w:drawing>
          <wp:inline distT="0" distB="0" distL="0" distR="0" wp14:anchorId="437679A4" wp14:editId="41D25229">
            <wp:extent cx="2993721" cy="3778604"/>
            <wp:effectExtent l="0" t="0" r="3810" b="0"/>
            <wp:docPr id="1997360476" name="Image 1" descr="Une image contenant texte, Visage humain, capture d’écran,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360476" name="Image 1" descr="Une image contenant texte, Visage humain, capture d’écran, personne&#10;&#10;Le contenu généré par l’IA peut être incorrect."/>
                    <pic:cNvPicPr/>
                  </pic:nvPicPr>
                  <pic:blipFill rotWithShape="1">
                    <a:blip r:embed="rId8"/>
                    <a:srcRect l="52520" t="26306" r="18722" b="15616"/>
                    <a:stretch>
                      <a:fillRect/>
                    </a:stretch>
                  </pic:blipFill>
                  <pic:spPr bwMode="auto">
                    <a:xfrm>
                      <a:off x="0" y="0"/>
                      <a:ext cx="3002742" cy="3789990"/>
                    </a:xfrm>
                    <a:prstGeom prst="rect">
                      <a:avLst/>
                    </a:prstGeom>
                    <a:ln>
                      <a:noFill/>
                    </a:ln>
                    <a:extLst>
                      <a:ext uri="{53640926-AAD7-44D8-BBD7-CCE9431645EC}">
                        <a14:shadowObscured xmlns:a14="http://schemas.microsoft.com/office/drawing/2010/main"/>
                      </a:ext>
                    </a:extLst>
                  </pic:spPr>
                </pic:pic>
              </a:graphicData>
            </a:graphic>
          </wp:inline>
        </w:drawing>
      </w:r>
    </w:p>
    <w:p w14:paraId="34F5A1C3"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επέμβαση διαρκεί συνήθως 30–60 λεπτά και μπορεί να πραγματοποιηθεί με τοπική αναισθησία.</w:t>
      </w:r>
    </w:p>
    <w:p w14:paraId="4E4B7AC6"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12B28697">
          <v:rect id="_x0000_i1030" alt="" style="width:411.4pt;height:.05pt;mso-width-percent:0;mso-height-percent:0;mso-width-percent:0;mso-height-percent:0" o:hrpct="907" o:hralign="center" o:hrstd="t" o:hr="t" fillcolor="#a0a0a0" stroked="f"/>
        </w:pict>
      </w:r>
    </w:p>
    <w:p w14:paraId="40B1DBF7"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Μετεγχειρητική πορεία – λεπτομερής εξέλιξη</w:t>
      </w:r>
    </w:p>
    <w:p w14:paraId="02506B00"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Τις πρώτες 48–72 ώρες:</w:t>
      </w:r>
    </w:p>
    <w:p w14:paraId="6225916D" w14:textId="77777777" w:rsidR="00FF2BC5" w:rsidRPr="00A36F8F" w:rsidRDefault="00FF2BC5" w:rsidP="00FF2BC5">
      <w:pPr>
        <w:pStyle w:val="NormalWeb"/>
        <w:numPr>
          <w:ilvl w:val="0"/>
          <w:numId w:val="25"/>
        </w:numPr>
        <w:rPr>
          <w:rFonts w:ascii="Avenir Next" w:hAnsi="Avenir Next"/>
          <w:color w:val="000000" w:themeColor="text1"/>
        </w:rPr>
      </w:pPr>
      <w:r w:rsidRPr="00A36F8F">
        <w:rPr>
          <w:rFonts w:ascii="Avenir Next" w:hAnsi="Avenir Next"/>
          <w:color w:val="000000" w:themeColor="text1"/>
        </w:rPr>
        <w:t>Οίδημα μέτριας έντασης.</w:t>
      </w:r>
    </w:p>
    <w:p w14:paraId="5648E5CE" w14:textId="77777777" w:rsidR="00FF2BC5" w:rsidRPr="00A36F8F" w:rsidRDefault="00FF2BC5" w:rsidP="00FF2BC5">
      <w:pPr>
        <w:pStyle w:val="NormalWeb"/>
        <w:numPr>
          <w:ilvl w:val="0"/>
          <w:numId w:val="25"/>
        </w:numPr>
        <w:rPr>
          <w:rFonts w:ascii="Avenir Next" w:hAnsi="Avenir Next"/>
          <w:color w:val="000000" w:themeColor="text1"/>
        </w:rPr>
      </w:pPr>
      <w:r w:rsidRPr="00A36F8F">
        <w:rPr>
          <w:rFonts w:ascii="Avenir Next" w:hAnsi="Avenir Next"/>
          <w:color w:val="000000" w:themeColor="text1"/>
        </w:rPr>
        <w:t>Αίσθημα τάσης.</w:t>
      </w:r>
    </w:p>
    <w:p w14:paraId="45A4ED32" w14:textId="77777777" w:rsidR="00FF2BC5" w:rsidRPr="00A36F8F" w:rsidRDefault="00FF2BC5" w:rsidP="00FF2BC5">
      <w:pPr>
        <w:pStyle w:val="NormalWeb"/>
        <w:numPr>
          <w:ilvl w:val="0"/>
          <w:numId w:val="25"/>
        </w:numPr>
        <w:rPr>
          <w:rFonts w:ascii="Avenir Next" w:hAnsi="Avenir Next"/>
          <w:color w:val="000000" w:themeColor="text1"/>
        </w:rPr>
      </w:pPr>
      <w:r w:rsidRPr="00A36F8F">
        <w:rPr>
          <w:rFonts w:ascii="Avenir Next" w:hAnsi="Avenir Next"/>
          <w:color w:val="000000" w:themeColor="text1"/>
        </w:rPr>
        <w:t>Περιορισμός έντονου χαμόγελου.</w:t>
      </w:r>
    </w:p>
    <w:p w14:paraId="632C7D70" w14:textId="77777777" w:rsidR="00FF2BC5" w:rsidRPr="00A36F8F" w:rsidRDefault="00FF2BC5" w:rsidP="00FF2BC5">
      <w:pPr>
        <w:pStyle w:val="NormalWeb"/>
        <w:rPr>
          <w:rFonts w:ascii="Avenir Next" w:hAnsi="Avenir Next"/>
          <w:color w:val="000000" w:themeColor="text1"/>
        </w:rPr>
      </w:pPr>
      <w:r w:rsidRPr="00A36F8F">
        <w:rPr>
          <w:rFonts w:ascii="Avenir Next" w:hAnsi="Avenir Next"/>
          <w:color w:val="000000" w:themeColor="text1"/>
        </w:rPr>
        <w:t>Την πρώτη εβδομάδα:</w:t>
      </w:r>
    </w:p>
    <w:p w14:paraId="3CD52F91" w14:textId="77777777" w:rsidR="00FF2BC5" w:rsidRPr="00A36F8F" w:rsidRDefault="00FF2BC5" w:rsidP="00FF2BC5">
      <w:pPr>
        <w:pStyle w:val="NormalWeb"/>
        <w:numPr>
          <w:ilvl w:val="0"/>
          <w:numId w:val="26"/>
        </w:numPr>
        <w:rPr>
          <w:rFonts w:ascii="Avenir Next" w:hAnsi="Avenir Next"/>
          <w:color w:val="000000" w:themeColor="text1"/>
          <w:lang w:val="el-GR"/>
        </w:rPr>
      </w:pPr>
      <w:r w:rsidRPr="00A36F8F">
        <w:rPr>
          <w:rFonts w:ascii="Avenir Next" w:hAnsi="Avenir Next"/>
          <w:color w:val="000000" w:themeColor="text1"/>
          <w:lang w:val="el-GR"/>
        </w:rPr>
        <w:t>Το χείλος φαίνεται πιο κοντό από το τελικό.</w:t>
      </w:r>
    </w:p>
    <w:p w14:paraId="598EAD82" w14:textId="77777777" w:rsidR="00FF2BC5" w:rsidRPr="00A36F8F" w:rsidRDefault="00FF2BC5" w:rsidP="00FF2BC5">
      <w:pPr>
        <w:pStyle w:val="NormalWeb"/>
        <w:numPr>
          <w:ilvl w:val="0"/>
          <w:numId w:val="26"/>
        </w:numPr>
        <w:rPr>
          <w:rFonts w:ascii="Avenir Next" w:hAnsi="Avenir Next"/>
          <w:color w:val="000000" w:themeColor="text1"/>
          <w:lang w:val="el-GR"/>
        </w:rPr>
      </w:pPr>
      <w:r w:rsidRPr="00A36F8F">
        <w:rPr>
          <w:rFonts w:ascii="Avenir Next" w:hAnsi="Avenir Next"/>
          <w:color w:val="000000" w:themeColor="text1"/>
          <w:lang w:val="el-GR"/>
        </w:rPr>
        <w:t>Μπορεί να υπάρχει παροδική δυσκαμψία.</w:t>
      </w:r>
    </w:p>
    <w:p w14:paraId="51A33A47" w14:textId="77777777" w:rsidR="00FF2BC5" w:rsidRPr="00A36F8F" w:rsidRDefault="00FF2BC5" w:rsidP="00FF2BC5">
      <w:pPr>
        <w:pStyle w:val="NormalWeb"/>
        <w:numPr>
          <w:ilvl w:val="0"/>
          <w:numId w:val="26"/>
        </w:numPr>
        <w:rPr>
          <w:rFonts w:ascii="Avenir Next" w:hAnsi="Avenir Next"/>
          <w:color w:val="000000" w:themeColor="text1"/>
          <w:lang w:val="el-GR"/>
        </w:rPr>
      </w:pPr>
      <w:r w:rsidRPr="00A36F8F">
        <w:rPr>
          <w:rFonts w:ascii="Avenir Next" w:hAnsi="Avenir Next"/>
          <w:color w:val="000000" w:themeColor="text1"/>
          <w:lang w:val="el-GR"/>
        </w:rPr>
        <w:t>Αφαιρούνται ράμματα συνήθως μεταξύ 5ης–7ης ημέρας.</w:t>
      </w:r>
    </w:p>
    <w:p w14:paraId="7DFF9EC4" w14:textId="77777777" w:rsidR="00FF2BC5" w:rsidRPr="00A36F8F" w:rsidRDefault="00FF2BC5" w:rsidP="00FF2BC5">
      <w:pPr>
        <w:pStyle w:val="NormalWeb"/>
        <w:rPr>
          <w:rFonts w:ascii="Avenir Next" w:hAnsi="Avenir Next"/>
          <w:color w:val="000000" w:themeColor="text1"/>
        </w:rPr>
      </w:pPr>
      <w:r w:rsidRPr="00A36F8F">
        <w:rPr>
          <w:rFonts w:ascii="Avenir Next" w:hAnsi="Avenir Next"/>
          <w:color w:val="000000" w:themeColor="text1"/>
        </w:rPr>
        <w:t>Τις πρώτες 3–4 εβδομάδες:</w:t>
      </w:r>
    </w:p>
    <w:p w14:paraId="527AB166" w14:textId="77777777" w:rsidR="00FF2BC5" w:rsidRPr="00A36F8F" w:rsidRDefault="00FF2BC5" w:rsidP="00FF2BC5">
      <w:pPr>
        <w:pStyle w:val="NormalWeb"/>
        <w:numPr>
          <w:ilvl w:val="0"/>
          <w:numId w:val="27"/>
        </w:numPr>
        <w:rPr>
          <w:rFonts w:ascii="Avenir Next" w:hAnsi="Avenir Next"/>
          <w:color w:val="000000" w:themeColor="text1"/>
        </w:rPr>
      </w:pPr>
      <w:r w:rsidRPr="00A36F8F">
        <w:rPr>
          <w:rFonts w:ascii="Avenir Next" w:hAnsi="Avenir Next"/>
          <w:color w:val="000000" w:themeColor="text1"/>
        </w:rPr>
        <w:lastRenderedPageBreak/>
        <w:t>Σταδιακή υποχώρηση οιδήματος.</w:t>
      </w:r>
    </w:p>
    <w:p w14:paraId="47F47AFC" w14:textId="77777777" w:rsidR="00FF2BC5" w:rsidRPr="00A36F8F" w:rsidRDefault="00FF2BC5" w:rsidP="00FF2BC5">
      <w:pPr>
        <w:pStyle w:val="NormalWeb"/>
        <w:numPr>
          <w:ilvl w:val="0"/>
          <w:numId w:val="27"/>
        </w:numPr>
        <w:rPr>
          <w:rFonts w:ascii="Avenir Next" w:hAnsi="Avenir Next"/>
          <w:color w:val="000000" w:themeColor="text1"/>
          <w:lang w:val="el-GR"/>
        </w:rPr>
      </w:pPr>
      <w:r w:rsidRPr="00A36F8F">
        <w:rPr>
          <w:rFonts w:ascii="Avenir Next" w:hAnsi="Avenir Next"/>
          <w:color w:val="000000" w:themeColor="text1"/>
          <w:lang w:val="el-GR"/>
        </w:rPr>
        <w:t>Το χαμόγελο αποκτά φυσικότερη κίνηση.</w:t>
      </w:r>
    </w:p>
    <w:p w14:paraId="091EE2BA" w14:textId="77777777" w:rsidR="00FF2BC5" w:rsidRPr="00A36F8F" w:rsidRDefault="00FF2BC5" w:rsidP="00FF2BC5">
      <w:pPr>
        <w:pStyle w:val="NormalWeb"/>
        <w:numPr>
          <w:ilvl w:val="0"/>
          <w:numId w:val="27"/>
        </w:numPr>
        <w:rPr>
          <w:rFonts w:ascii="Avenir Next" w:hAnsi="Avenir Next"/>
          <w:color w:val="000000" w:themeColor="text1"/>
          <w:lang w:val="el-GR"/>
        </w:rPr>
      </w:pPr>
      <w:r w:rsidRPr="00A36F8F">
        <w:rPr>
          <w:rFonts w:ascii="Avenir Next" w:hAnsi="Avenir Next"/>
          <w:color w:val="000000" w:themeColor="text1"/>
          <w:lang w:val="el-GR"/>
        </w:rPr>
        <w:t>Η ουλή παραμένει ροζ και σχετικά εμφανής.</w:t>
      </w:r>
    </w:p>
    <w:p w14:paraId="00ECB07F" w14:textId="77777777" w:rsidR="00FF2BC5" w:rsidRPr="00A36F8F" w:rsidRDefault="00FF2BC5" w:rsidP="00FF2BC5">
      <w:pPr>
        <w:pStyle w:val="NormalWeb"/>
        <w:rPr>
          <w:rFonts w:ascii="Avenir Next" w:hAnsi="Avenir Next"/>
          <w:color w:val="000000" w:themeColor="text1"/>
        </w:rPr>
      </w:pPr>
      <w:r w:rsidRPr="00A36F8F">
        <w:rPr>
          <w:rFonts w:ascii="Avenir Next" w:hAnsi="Avenir Next"/>
          <w:color w:val="000000" w:themeColor="text1"/>
        </w:rPr>
        <w:t>Μετά τον 3ο μήνα:</w:t>
      </w:r>
    </w:p>
    <w:p w14:paraId="133BB116" w14:textId="77777777" w:rsidR="00FF2BC5" w:rsidRPr="00A36F8F" w:rsidRDefault="00FF2BC5" w:rsidP="00FF2BC5">
      <w:pPr>
        <w:pStyle w:val="NormalWeb"/>
        <w:numPr>
          <w:ilvl w:val="0"/>
          <w:numId w:val="28"/>
        </w:numPr>
        <w:rPr>
          <w:rFonts w:ascii="Avenir Next" w:hAnsi="Avenir Next"/>
          <w:color w:val="000000" w:themeColor="text1"/>
        </w:rPr>
      </w:pPr>
      <w:r w:rsidRPr="00A36F8F">
        <w:rPr>
          <w:rFonts w:ascii="Avenir Next" w:hAnsi="Avenir Next"/>
          <w:color w:val="000000" w:themeColor="text1"/>
        </w:rPr>
        <w:t>Μαλάκυνση ουλής.</w:t>
      </w:r>
    </w:p>
    <w:p w14:paraId="74054E44" w14:textId="77777777" w:rsidR="00FF2BC5" w:rsidRPr="00A36F8F" w:rsidRDefault="00FF2BC5" w:rsidP="00FF2BC5">
      <w:pPr>
        <w:pStyle w:val="NormalWeb"/>
        <w:numPr>
          <w:ilvl w:val="0"/>
          <w:numId w:val="28"/>
        </w:numPr>
        <w:rPr>
          <w:rFonts w:ascii="Avenir Next" w:hAnsi="Avenir Next"/>
          <w:color w:val="000000" w:themeColor="text1"/>
        </w:rPr>
      </w:pPr>
      <w:r w:rsidRPr="00A36F8F">
        <w:rPr>
          <w:rFonts w:ascii="Avenir Next" w:hAnsi="Avenir Next"/>
          <w:color w:val="000000" w:themeColor="text1"/>
        </w:rPr>
        <w:t>Λευκοποίηση.</w:t>
      </w:r>
    </w:p>
    <w:p w14:paraId="0A9871AB" w14:textId="77777777" w:rsidR="00FF2BC5" w:rsidRPr="00A36F8F" w:rsidRDefault="00FF2BC5" w:rsidP="00FF2BC5">
      <w:pPr>
        <w:pStyle w:val="NormalWeb"/>
        <w:numPr>
          <w:ilvl w:val="0"/>
          <w:numId w:val="28"/>
        </w:numPr>
        <w:rPr>
          <w:rFonts w:ascii="Avenir Next" w:hAnsi="Avenir Next"/>
          <w:color w:val="000000" w:themeColor="text1"/>
        </w:rPr>
      </w:pPr>
      <w:r w:rsidRPr="00A36F8F">
        <w:rPr>
          <w:rFonts w:ascii="Avenir Next" w:hAnsi="Avenir Next"/>
          <w:color w:val="000000" w:themeColor="text1"/>
        </w:rPr>
        <w:t>Σταθεροποίηση ύψους χείλους.</w:t>
      </w:r>
    </w:p>
    <w:p w14:paraId="154D58A8"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πλήρης ωρίμανση ουλής απαιτεί έως 12 μήνες.</w:t>
      </w:r>
    </w:p>
    <w:p w14:paraId="534EECF6"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7197F101">
          <v:rect id="_x0000_i1029" alt="" style="width:391.9pt;height:.05pt;mso-width-percent:0;mso-height-percent:0;mso-width-percent:0;mso-height-percent:0" o:hrpct="864" o:hralign="center" o:hrstd="t" o:hr="t" fillcolor="#a0a0a0" stroked="f"/>
        </w:pict>
      </w:r>
    </w:p>
    <w:p w14:paraId="15E58198"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Μακροπρόθεσμο αποτέλεσμα</w:t>
      </w:r>
    </w:p>
    <w:p w14:paraId="20A97119"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Το αποτέλεσμα θεωρείται μόνιμο. Η βιολογική γήρανση συνεχίζεται, αλλά η βράχυνση που επιτεύχθηκε δεν «χάνεται». Σε συνδυασμό με άλλες επεμβάσεις αναζωογόνησης (</w:t>
      </w:r>
      <w:r w:rsidRPr="00A36F8F">
        <w:rPr>
          <w:rFonts w:ascii="Avenir Next" w:hAnsi="Avenir Next"/>
          <w:color w:val="000000" w:themeColor="text1"/>
        </w:rPr>
        <w:t>facelift</w:t>
      </w:r>
      <w:r w:rsidRPr="00A36F8F">
        <w:rPr>
          <w:rFonts w:ascii="Avenir Next" w:hAnsi="Avenir Next"/>
          <w:color w:val="000000" w:themeColor="text1"/>
          <w:lang w:val="el-GR"/>
        </w:rPr>
        <w:t xml:space="preserve">, </w:t>
      </w:r>
      <w:r w:rsidRPr="00A36F8F">
        <w:rPr>
          <w:rFonts w:ascii="Avenir Next" w:hAnsi="Avenir Next"/>
          <w:color w:val="000000" w:themeColor="text1"/>
        </w:rPr>
        <w:t>fat</w:t>
      </w:r>
      <w:r w:rsidRPr="00A36F8F">
        <w:rPr>
          <w:rFonts w:ascii="Avenir Next" w:hAnsi="Avenir Next"/>
          <w:color w:val="000000" w:themeColor="text1"/>
          <w:lang w:val="el-GR"/>
        </w:rPr>
        <w:t xml:space="preserve"> </w:t>
      </w:r>
      <w:r w:rsidRPr="00A36F8F">
        <w:rPr>
          <w:rFonts w:ascii="Avenir Next" w:hAnsi="Avenir Next"/>
          <w:color w:val="000000" w:themeColor="text1"/>
        </w:rPr>
        <w:t>grafting</w:t>
      </w:r>
      <w:r w:rsidRPr="00A36F8F">
        <w:rPr>
          <w:rFonts w:ascii="Avenir Next" w:hAnsi="Avenir Next"/>
          <w:color w:val="000000" w:themeColor="text1"/>
          <w:lang w:val="el-GR"/>
        </w:rPr>
        <w:t>), συμβάλλει σημαντικά στην ανανέωση του κάτω τριτημορίου.</w:t>
      </w:r>
    </w:p>
    <w:p w14:paraId="1F648D7F"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23B932A5">
          <v:rect id="_x0000_i1028" alt="" style="width:391.9pt;height:.05pt;mso-width-percent:0;mso-height-percent:0;mso-width-percent:0;mso-height-percent:0" o:hrpct="864" o:hralign="center" o:hrstd="t" o:hr="t" fillcolor="#a0a0a0" stroked="f"/>
        </w:pict>
      </w:r>
    </w:p>
    <w:p w14:paraId="6F950A90"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Πιθανές επιπλοκές – εκτενής ανάλυση</w:t>
      </w:r>
    </w:p>
    <w:p w14:paraId="22F255F3" w14:textId="70A498E4"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Οι σοβαρές επιπλοκές είναι σπάνιες, αλλά περιλαμβάνουν:</w:t>
      </w:r>
      <w:r w:rsidR="00A36F8F" w:rsidRPr="00A36F8F">
        <w:rPr>
          <w:rFonts w:ascii="Avenir Next" w:hAnsi="Avenir Next"/>
          <w:color w:val="000000" w:themeColor="text1"/>
          <w:lang w:val="el-GR"/>
        </w:rPr>
        <w:t xml:space="preserve"> </w:t>
      </w:r>
      <w:r w:rsidRPr="00A36F8F">
        <w:rPr>
          <w:rFonts w:ascii="Avenir Next" w:hAnsi="Avenir Next"/>
          <w:color w:val="000000" w:themeColor="text1"/>
          <w:lang w:val="el-GR"/>
        </w:rPr>
        <w:t>Αιμάτωμα, που ενδέχεται να απαιτήσει παροχέτευση.</w:t>
      </w:r>
      <w:r w:rsidRPr="00A36F8F">
        <w:rPr>
          <w:rFonts w:ascii="Avenir Next" w:hAnsi="Avenir Next"/>
          <w:color w:val="000000" w:themeColor="text1"/>
          <w:lang w:val="el-GR"/>
        </w:rPr>
        <w:br/>
        <w:t>Λοίμωξη, αντιμετωπιζόμενη με αντιβιοτικά.</w:t>
      </w:r>
      <w:r w:rsidRPr="00A36F8F">
        <w:rPr>
          <w:rFonts w:ascii="Avenir Next" w:hAnsi="Avenir Next"/>
          <w:color w:val="000000" w:themeColor="text1"/>
          <w:lang w:val="el-GR"/>
        </w:rPr>
        <w:br/>
        <w:t>Διεύρυνση ουλής λόγω τάσης ή κακής επούλωσης.</w:t>
      </w:r>
      <w:r w:rsidRPr="00A36F8F">
        <w:rPr>
          <w:rFonts w:ascii="Avenir Next" w:hAnsi="Avenir Next"/>
          <w:color w:val="000000" w:themeColor="text1"/>
          <w:lang w:val="el-GR"/>
        </w:rPr>
        <w:br/>
        <w:t>Υπερτροφική ουλή ή χηλοειδές σε προδιατεθειμένα άτομα.</w:t>
      </w:r>
      <w:r w:rsidRPr="00A36F8F">
        <w:rPr>
          <w:rFonts w:ascii="Avenir Next" w:hAnsi="Avenir Next"/>
          <w:color w:val="000000" w:themeColor="text1"/>
          <w:lang w:val="el-GR"/>
        </w:rPr>
        <w:br/>
        <w:t>Παροδική υποαισθησία άνω χείλους.</w:t>
      </w:r>
      <w:r w:rsidRPr="00A36F8F">
        <w:rPr>
          <w:rFonts w:ascii="Avenir Next" w:hAnsi="Avenir Next"/>
          <w:color w:val="000000" w:themeColor="text1"/>
          <w:lang w:val="el-GR"/>
        </w:rPr>
        <w:br/>
        <w:t>Υπερδιόρθωση ή υποδιόρθωση.</w:t>
      </w:r>
      <w:r w:rsidR="00A36F8F" w:rsidRPr="00A36F8F">
        <w:rPr>
          <w:rFonts w:ascii="Avenir Next" w:hAnsi="Avenir Next"/>
          <w:color w:val="000000" w:themeColor="text1"/>
          <w:lang w:val="el-GR"/>
        </w:rPr>
        <w:t xml:space="preserve"> </w:t>
      </w:r>
      <w:r w:rsidRPr="00A36F8F">
        <w:rPr>
          <w:rFonts w:ascii="Avenir Next" w:hAnsi="Avenir Next"/>
          <w:color w:val="000000" w:themeColor="text1"/>
          <w:lang w:val="el-GR"/>
        </w:rPr>
        <w:t>Η κακή ουλοποίηση συνδέεται συχνά με κάπνισμα, διαταραχές μικροκυκλοφορίας ή ανεπαρκή μετεγχειρητική φροντίδα.</w:t>
      </w:r>
    </w:p>
    <w:p w14:paraId="45D816E1"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35BD7AAA">
          <v:rect id="_x0000_i1027" alt="" style="width:391.9pt;height:.05pt;mso-width-percent:0;mso-height-percent:0;mso-width-percent:0;mso-height-percent:0" o:hrpct="864" o:hralign="center" o:hrstd="t" o:hr="t" fillcolor="#a0a0a0" stroked="f"/>
        </w:pict>
      </w:r>
    </w:p>
    <w:p w14:paraId="0DF29A25"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Τι δεν διορθώνει η επέμβαση</w:t>
      </w:r>
    </w:p>
    <w:p w14:paraId="2F104034" w14:textId="7777777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Δεν αυξάνει όγκο.</w:t>
      </w:r>
      <w:r w:rsidRPr="00A36F8F">
        <w:rPr>
          <w:rFonts w:ascii="Avenir Next" w:hAnsi="Avenir Next"/>
          <w:color w:val="000000" w:themeColor="text1"/>
          <w:lang w:val="el-GR"/>
        </w:rPr>
        <w:br/>
        <w:t>Δεν διορθώνει ρυτίδες περιστοματικά (απαιτούν άλλες τεχνικές).</w:t>
      </w:r>
      <w:r w:rsidRPr="00A36F8F">
        <w:rPr>
          <w:rFonts w:ascii="Avenir Next" w:hAnsi="Avenir Next"/>
          <w:color w:val="000000" w:themeColor="text1"/>
          <w:lang w:val="el-GR"/>
        </w:rPr>
        <w:br/>
      </w:r>
      <w:r w:rsidRPr="00A36F8F">
        <w:rPr>
          <w:rFonts w:ascii="Avenir Next" w:hAnsi="Avenir Next"/>
          <w:color w:val="000000" w:themeColor="text1"/>
          <w:lang w:val="el-GR"/>
        </w:rPr>
        <w:lastRenderedPageBreak/>
        <w:t>Δεν διορθώνει οδοντικές δυσμορφίες.</w:t>
      </w:r>
      <w:r w:rsidRPr="00A36F8F">
        <w:rPr>
          <w:rFonts w:ascii="Avenir Next" w:hAnsi="Avenir Next"/>
          <w:color w:val="000000" w:themeColor="text1"/>
          <w:lang w:val="el-GR"/>
        </w:rPr>
        <w:br/>
        <w:t xml:space="preserve">Δεν θεραπεύει </w:t>
      </w:r>
      <w:r w:rsidRPr="00A36F8F">
        <w:rPr>
          <w:rFonts w:ascii="Avenir Next" w:hAnsi="Avenir Next"/>
          <w:color w:val="000000" w:themeColor="text1"/>
        </w:rPr>
        <w:t>gummy</w:t>
      </w:r>
      <w:r w:rsidRPr="00A36F8F">
        <w:rPr>
          <w:rFonts w:ascii="Avenir Next" w:hAnsi="Avenir Next"/>
          <w:color w:val="000000" w:themeColor="text1"/>
          <w:lang w:val="el-GR"/>
        </w:rPr>
        <w:t xml:space="preserve"> </w:t>
      </w:r>
      <w:r w:rsidRPr="00A36F8F">
        <w:rPr>
          <w:rFonts w:ascii="Avenir Next" w:hAnsi="Avenir Next"/>
          <w:color w:val="000000" w:themeColor="text1"/>
        </w:rPr>
        <w:t>smile</w:t>
      </w:r>
      <w:r w:rsidRPr="00A36F8F">
        <w:rPr>
          <w:rFonts w:ascii="Avenir Next" w:hAnsi="Avenir Next"/>
          <w:color w:val="000000" w:themeColor="text1"/>
          <w:lang w:val="el-GR"/>
        </w:rPr>
        <w:t xml:space="preserve"> εάν οφείλεται σε υπερκινητικότητα μυών.</w:t>
      </w:r>
    </w:p>
    <w:p w14:paraId="1D7BDEAA" w14:textId="77777777" w:rsidR="00FF2BC5" w:rsidRPr="00A36F8F" w:rsidRDefault="00336705" w:rsidP="00FF2BC5">
      <w:pPr>
        <w:rPr>
          <w:rFonts w:ascii="Avenir Next" w:hAnsi="Avenir Next"/>
          <w:color w:val="000000" w:themeColor="text1"/>
        </w:rPr>
      </w:pPr>
      <w:r>
        <w:rPr>
          <w:rFonts w:ascii="Avenir Next" w:hAnsi="Avenir Next"/>
          <w:noProof/>
          <w:color w:val="000000" w:themeColor="text1"/>
        </w:rPr>
        <w:pict w14:anchorId="086A32ED">
          <v:rect id="_x0000_i1026" alt="" style="width:391.9pt;height:.05pt;mso-width-percent:0;mso-height-percent:0;mso-width-percent:0;mso-height-percent:0" o:hrpct="864" o:hralign="center" o:hrstd="t" o:hr="t" fillcolor="#a0a0a0" stroked="f"/>
        </w:pict>
      </w:r>
    </w:p>
    <w:p w14:paraId="3419D615" w14:textId="77777777" w:rsidR="00FF2BC5" w:rsidRPr="00A36F8F" w:rsidRDefault="00FF2BC5" w:rsidP="00FF2BC5">
      <w:pPr>
        <w:pStyle w:val="Titre2"/>
        <w:rPr>
          <w:rFonts w:ascii="Avenir Next" w:hAnsi="Avenir Next"/>
          <w:color w:val="000000" w:themeColor="text1"/>
        </w:rPr>
      </w:pPr>
      <w:r w:rsidRPr="00A36F8F">
        <w:rPr>
          <w:rFonts w:ascii="Avenir Next" w:hAnsi="Avenir Next"/>
          <w:color w:val="000000" w:themeColor="text1"/>
        </w:rPr>
        <w:t>Συνολική αξιολόγηση</w:t>
      </w:r>
    </w:p>
    <w:p w14:paraId="73466AD3" w14:textId="7012A237" w:rsidR="00FF2BC5" w:rsidRPr="00A36F8F" w:rsidRDefault="00FF2BC5" w:rsidP="00FF2BC5">
      <w:pPr>
        <w:pStyle w:val="NormalWeb"/>
        <w:rPr>
          <w:rFonts w:ascii="Avenir Next" w:hAnsi="Avenir Next"/>
          <w:color w:val="000000" w:themeColor="text1"/>
          <w:lang w:val="el-GR"/>
        </w:rPr>
      </w:pPr>
      <w:r w:rsidRPr="00A36F8F">
        <w:rPr>
          <w:rFonts w:ascii="Avenir Next" w:hAnsi="Avenir Next"/>
          <w:color w:val="000000" w:themeColor="text1"/>
          <w:lang w:val="el-GR"/>
        </w:rPr>
        <w:t>Η βράχυνση άνω χείλους είναι μικρή αλλά ισχυρή δομική επέμβαση που επηρεάζει σημαντικά την έκφραση. Η επιτυχία εξαρτάται από ακριβή ανάλυση αναλογιών, συντηρητικό σχεδιασμό και προσεκτική διαχείριση ουλής.</w:t>
      </w:r>
      <w:r w:rsidR="00A36F8F" w:rsidRPr="00A36F8F">
        <w:rPr>
          <w:rFonts w:ascii="Avenir Next" w:hAnsi="Avenir Next"/>
          <w:color w:val="000000" w:themeColor="text1"/>
          <w:lang w:val="el-GR"/>
        </w:rPr>
        <w:t xml:space="preserve"> </w:t>
      </w:r>
      <w:r w:rsidRPr="00A36F8F">
        <w:rPr>
          <w:rFonts w:ascii="Avenir Next" w:hAnsi="Avenir Next"/>
          <w:color w:val="000000" w:themeColor="text1"/>
          <w:lang w:val="el-GR"/>
        </w:rPr>
        <w:t>Δεν είναι «μικρή αισθητική πράξη», αλλά ανατομικά στοχευμένη παρέμβαση με μόνιμο αποτέλεσμα.</w:t>
      </w:r>
    </w:p>
    <w:p w14:paraId="11F90F05" w14:textId="515951D0" w:rsidR="00C71B78" w:rsidRPr="00A36F8F" w:rsidRDefault="00336705" w:rsidP="00784E1B">
      <w:pPr>
        <w:rPr>
          <w:rFonts w:ascii="Avenir Next" w:hAnsi="Avenir Next"/>
          <w:color w:val="000000" w:themeColor="text1"/>
        </w:rPr>
      </w:pPr>
      <w:r>
        <w:rPr>
          <w:rFonts w:ascii="Avenir Next" w:hAnsi="Avenir Next"/>
          <w:noProof/>
          <w:color w:val="000000" w:themeColor="text1"/>
        </w:rPr>
        <w:pict w14:anchorId="0835B448">
          <v:rect id="_x0000_i1025" alt="" style="width:391.9pt;height:.05pt;mso-width-percent:0;mso-height-percent:0;mso-width-percent:0;mso-height-percent:0" o:hrpct="864" o:hralign="center" o:hrstd="t" o:hr="t" fillcolor="#a0a0a0" stroked="f"/>
        </w:pict>
      </w:r>
    </w:p>
    <w:p w14:paraId="1CFBECD1" w14:textId="378B1133" w:rsidR="004941B0" w:rsidRPr="00A36F8F" w:rsidRDefault="004941B0" w:rsidP="00A36F8F">
      <w:pPr>
        <w:rPr>
          <w:rFonts w:ascii="Avenir Next" w:hAnsi="Avenir Next"/>
          <w:color w:val="000000" w:themeColor="text1"/>
          <w:lang w:val="el-GR"/>
        </w:rPr>
      </w:pPr>
      <w:r w:rsidRPr="00A36F8F">
        <w:rPr>
          <w:rFonts w:ascii="Avenir Next" w:hAnsi="Avenir Next" w:cs="Menlo"/>
          <w:i/>
          <w:iCs/>
          <w:color w:val="000000" w:themeColor="text1"/>
          <w:lang w:val="el-GR"/>
        </w:rPr>
        <w:t>Αυτά είναι τα στοιχεία πληροφόρησης που θέλαμε να προσφέρουμε ως συμπλήρωμα στη συμβουλευτική. Σας συνιστούμε να διατηρήσετε αυτό το έγγραφο, να το ξαναδιαβάσετε μετά τη συμβουλευτική και να το</w:t>
      </w:r>
      <w:r w:rsidR="00A36F8F" w:rsidRPr="00A36F8F">
        <w:rPr>
          <w:rFonts w:ascii="Avenir Next" w:hAnsi="Avenir Next"/>
          <w:color w:val="000000" w:themeColor="text1"/>
          <w:lang w:val="el-GR"/>
        </w:rPr>
        <w:t xml:space="preserve"> </w:t>
      </w:r>
      <w:r w:rsidRPr="00A36F8F">
        <w:rPr>
          <w:rFonts w:ascii="Avenir Next" w:hAnsi="Avenir Next" w:cs="Menlo"/>
          <w:i/>
          <w:iCs/>
          <w:color w:val="000000" w:themeColor="text1"/>
          <w:lang w:val="el-GR"/>
        </w:rPr>
        <w:t>σκεφτείτε "με ηρεμία". Αυτή η σκέψη μπορεί να προκαλέσει νέες ερωτήσεις, για τις οποίες θα περιμένετε περαιτέρω πληροφορίες. Είμαστε στη διάθεσή σας για να συζητήσουμε περαιτέρω κατά τη διάρκεια μιας επόμενης συμβουλευτικής, ή ακόμα και τηλεφωνικά, ή ακόμα την ημέρα της επέμβασης, όπου θα ξανασυναντηθούμε πριν από την αναισθησία.</w:t>
      </w:r>
    </w:p>
    <w:p w14:paraId="251F561E" w14:textId="77777777" w:rsidR="00A36F8F" w:rsidRPr="00C20855" w:rsidRDefault="00A36F8F" w:rsidP="00A36F8F">
      <w:pPr>
        <w:pBdr>
          <w:bar w:val="single" w:sz="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venir Next" w:hAnsi="Avenir Next" w:cs="Menlo"/>
          <w:i/>
          <w:iCs/>
          <w:color w:val="000000" w:themeColor="text1"/>
          <w:lang w:val="el-GR"/>
        </w:rPr>
      </w:pPr>
    </w:p>
    <w:p w14:paraId="07B8CBBF" w14:textId="77777777" w:rsidR="004941B0" w:rsidRPr="00A36F8F" w:rsidRDefault="004941B0" w:rsidP="004941B0">
      <w:pPr>
        <w:pBdr>
          <w:bar w:val="single" w:sz="4" w:color="auto"/>
        </w:pBdr>
        <w:autoSpaceDE w:val="0"/>
        <w:autoSpaceDN w:val="0"/>
        <w:adjustRightInd w:val="0"/>
        <w:spacing w:after="240" w:line="240" w:lineRule="auto"/>
        <w:rPr>
          <w:rFonts w:ascii="Avenir Next" w:hAnsi="Avenir Next" w:cs="Menlo"/>
          <w:color w:val="000000" w:themeColor="text1"/>
          <w:lang w:val="el-GR"/>
        </w:rPr>
      </w:pPr>
      <w:r w:rsidRPr="00A36F8F">
        <w:rPr>
          <w:rFonts w:ascii="Avenir Next" w:hAnsi="Avenir Next" w:cs="Menlo"/>
          <w:b/>
          <w:bCs/>
          <w:color w:val="000000" w:themeColor="text1"/>
          <w:lang w:val="el-GR"/>
        </w:rPr>
        <w:t>ΠΡΟΣΩΠΙΚΕΣ ΠΑΡΑΤΗΡΗΣΕΙΣ:</w:t>
      </w:r>
    </w:p>
    <w:p w14:paraId="582865BA" w14:textId="74F688D1" w:rsidR="004941B0" w:rsidRPr="00A36F8F" w:rsidRDefault="00784E1B" w:rsidP="004941B0">
      <w:pPr>
        <w:rPr>
          <w:rFonts w:ascii="Avenir Next" w:hAnsi="Avenir Next"/>
          <w:color w:val="000000" w:themeColor="text1"/>
          <w:lang w:val="el-GR"/>
        </w:rPr>
      </w:pPr>
      <w:r w:rsidRPr="00A36F8F">
        <w:rPr>
          <w:rFonts w:ascii="Avenir Next" w:hAnsi="Avenir Next" w:cs="Menlo"/>
          <w:color w:val="000000" w:themeColor="text1"/>
          <w:lang w:val="el-GR"/>
        </w:rPr>
        <w:t>——————————————————————————————————————————————————————————————————————————————————————————————————————————————————————————————————</w:t>
      </w:r>
      <w:r w:rsidR="00C20855" w:rsidRPr="00A36F8F">
        <w:rPr>
          <w:rFonts w:ascii="Avenir Next" w:hAnsi="Avenir Next" w:cs="Menlo"/>
          <w:color w:val="000000" w:themeColor="text1"/>
          <w:lang w:val="el-GR"/>
        </w:rPr>
        <w:t>————————————————————————————————————————————————————————————————————————————————————————————————————————————————————————————————————————————————————————————————————————————————————————————————————————————————————————————————————————————————————————————————————</w:t>
      </w:r>
    </w:p>
    <w:sectPr w:rsidR="004941B0" w:rsidRPr="00A36F8F"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pitch w:val="fixed"/>
    <w:sig w:usb0="E0002AFF" w:usb1="C0007843"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Menlo">
    <w:panose1 w:val="020B0609030804020204"/>
    <w:charset w:val="00"/>
    <w:family w:val="modern"/>
    <w:pitch w:val="fixed"/>
    <w:sig w:usb0="E60022FF" w:usb1="D200F9FB" w:usb2="02000028"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8863D41"/>
    <w:multiLevelType w:val="multilevel"/>
    <w:tmpl w:val="50E8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201F9C"/>
    <w:multiLevelType w:val="multilevel"/>
    <w:tmpl w:val="B4908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54321D"/>
    <w:multiLevelType w:val="multilevel"/>
    <w:tmpl w:val="A400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151021"/>
    <w:multiLevelType w:val="multilevel"/>
    <w:tmpl w:val="F37EB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6B4E85"/>
    <w:multiLevelType w:val="multilevel"/>
    <w:tmpl w:val="0B4A6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6E5D31"/>
    <w:multiLevelType w:val="multilevel"/>
    <w:tmpl w:val="E832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62718E"/>
    <w:multiLevelType w:val="multilevel"/>
    <w:tmpl w:val="2F74D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C949A1"/>
    <w:multiLevelType w:val="multilevel"/>
    <w:tmpl w:val="D55A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AA1906"/>
    <w:multiLevelType w:val="multilevel"/>
    <w:tmpl w:val="7560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7F29DD"/>
    <w:multiLevelType w:val="multilevel"/>
    <w:tmpl w:val="5B3A4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CB67D9"/>
    <w:multiLevelType w:val="multilevel"/>
    <w:tmpl w:val="95A68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3B6A29"/>
    <w:multiLevelType w:val="multilevel"/>
    <w:tmpl w:val="F1E8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28466B"/>
    <w:multiLevelType w:val="multilevel"/>
    <w:tmpl w:val="6EB21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F2059D"/>
    <w:multiLevelType w:val="multilevel"/>
    <w:tmpl w:val="1AEC5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35BE7"/>
    <w:multiLevelType w:val="multilevel"/>
    <w:tmpl w:val="F354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3B37C1"/>
    <w:multiLevelType w:val="multilevel"/>
    <w:tmpl w:val="434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392FD6"/>
    <w:multiLevelType w:val="multilevel"/>
    <w:tmpl w:val="AF64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0F4327"/>
    <w:multiLevelType w:val="multilevel"/>
    <w:tmpl w:val="DCF4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BD44B6"/>
    <w:multiLevelType w:val="multilevel"/>
    <w:tmpl w:val="8920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71C1D"/>
    <w:multiLevelType w:val="multilevel"/>
    <w:tmpl w:val="60AA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4270197">
    <w:abstractNumId w:val="8"/>
  </w:num>
  <w:num w:numId="2" w16cid:durableId="1165433305">
    <w:abstractNumId w:val="6"/>
  </w:num>
  <w:num w:numId="3" w16cid:durableId="509948936">
    <w:abstractNumId w:val="5"/>
  </w:num>
  <w:num w:numId="4" w16cid:durableId="1724404431">
    <w:abstractNumId w:val="4"/>
  </w:num>
  <w:num w:numId="5" w16cid:durableId="1365062516">
    <w:abstractNumId w:val="7"/>
  </w:num>
  <w:num w:numId="6" w16cid:durableId="1985698499">
    <w:abstractNumId w:val="3"/>
  </w:num>
  <w:num w:numId="7" w16cid:durableId="723601099">
    <w:abstractNumId w:val="2"/>
  </w:num>
  <w:num w:numId="8" w16cid:durableId="696658376">
    <w:abstractNumId w:val="1"/>
  </w:num>
  <w:num w:numId="9" w16cid:durableId="422654475">
    <w:abstractNumId w:val="0"/>
  </w:num>
  <w:num w:numId="10" w16cid:durableId="723479868">
    <w:abstractNumId w:val="23"/>
  </w:num>
  <w:num w:numId="11" w16cid:durableId="1894003908">
    <w:abstractNumId w:val="24"/>
  </w:num>
  <w:num w:numId="12" w16cid:durableId="1426151215">
    <w:abstractNumId w:val="10"/>
  </w:num>
  <w:num w:numId="13" w16cid:durableId="1995715767">
    <w:abstractNumId w:val="25"/>
  </w:num>
  <w:num w:numId="14" w16cid:durableId="2096197095">
    <w:abstractNumId w:val="14"/>
  </w:num>
  <w:num w:numId="15" w16cid:durableId="2112894837">
    <w:abstractNumId w:val="28"/>
  </w:num>
  <w:num w:numId="16" w16cid:durableId="1112477393">
    <w:abstractNumId w:val="18"/>
  </w:num>
  <w:num w:numId="17" w16cid:durableId="1200625083">
    <w:abstractNumId w:val="9"/>
  </w:num>
  <w:num w:numId="18" w16cid:durableId="89356135">
    <w:abstractNumId w:val="20"/>
  </w:num>
  <w:num w:numId="19" w16cid:durableId="269049586">
    <w:abstractNumId w:val="13"/>
  </w:num>
  <w:num w:numId="20" w16cid:durableId="302001624">
    <w:abstractNumId w:val="17"/>
  </w:num>
  <w:num w:numId="21" w16cid:durableId="1666661583">
    <w:abstractNumId w:val="27"/>
  </w:num>
  <w:num w:numId="22" w16cid:durableId="1912304514">
    <w:abstractNumId w:val="12"/>
  </w:num>
  <w:num w:numId="23" w16cid:durableId="1261640166">
    <w:abstractNumId w:val="11"/>
  </w:num>
  <w:num w:numId="24" w16cid:durableId="1384014159">
    <w:abstractNumId w:val="19"/>
  </w:num>
  <w:num w:numId="25" w16cid:durableId="1088772611">
    <w:abstractNumId w:val="22"/>
  </w:num>
  <w:num w:numId="26" w16cid:durableId="539821927">
    <w:abstractNumId w:val="26"/>
  </w:num>
  <w:num w:numId="27" w16cid:durableId="347562252">
    <w:abstractNumId w:val="16"/>
  </w:num>
  <w:num w:numId="28" w16cid:durableId="129246864">
    <w:abstractNumId w:val="21"/>
  </w:num>
  <w:num w:numId="29" w16cid:durableId="99537780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B0516"/>
    <w:rsid w:val="00107FF7"/>
    <w:rsid w:val="0015074B"/>
    <w:rsid w:val="0029639D"/>
    <w:rsid w:val="00326F90"/>
    <w:rsid w:val="00336705"/>
    <w:rsid w:val="00427AF3"/>
    <w:rsid w:val="004941B0"/>
    <w:rsid w:val="004C0952"/>
    <w:rsid w:val="004E0449"/>
    <w:rsid w:val="00574AA3"/>
    <w:rsid w:val="006349FC"/>
    <w:rsid w:val="006B0B1D"/>
    <w:rsid w:val="00784E1B"/>
    <w:rsid w:val="007D1B3D"/>
    <w:rsid w:val="008F27A8"/>
    <w:rsid w:val="0090265F"/>
    <w:rsid w:val="00A36F8F"/>
    <w:rsid w:val="00AA1D8D"/>
    <w:rsid w:val="00AB240F"/>
    <w:rsid w:val="00B47730"/>
    <w:rsid w:val="00BC42F5"/>
    <w:rsid w:val="00C20855"/>
    <w:rsid w:val="00C71B78"/>
    <w:rsid w:val="00CB0664"/>
    <w:rsid w:val="00FC693F"/>
    <w:rsid w:val="00FF2B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0AC58E"/>
  <w14:defaultImageDpi w14:val="300"/>
  <w15:docId w15:val="{EBB265EA-1295-CB4F-A1A3-B1D081C16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784E1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949</Words>
  <Characters>5224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6161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Office</cp:lastModifiedBy>
  <cp:revision>4</cp:revision>
  <dcterms:created xsi:type="dcterms:W3CDTF">2026-02-14T15:02:00Z</dcterms:created>
  <dcterms:modified xsi:type="dcterms:W3CDTF">2026-02-22T15:35:00Z</dcterms:modified>
  <cp:category/>
</cp:coreProperties>
</file>