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450569" w:rsidRDefault="00574AA3" w:rsidP="00574AA3">
      <w:pPr>
        <w:jc w:val="center"/>
        <w:rPr>
          <w:rFonts w:ascii="Avenir Next" w:hAnsi="Avenir Next"/>
          <w:i/>
          <w:color w:val="000000" w:themeColor="text1"/>
          <w:sz w:val="28"/>
          <w:lang w:val="el-GR"/>
        </w:rPr>
      </w:pPr>
      <w:r w:rsidRPr="00450569">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450569" w:rsidRDefault="004941B0">
      <w:pPr>
        <w:rPr>
          <w:rFonts w:ascii="Avenir Next" w:hAnsi="Avenir Next"/>
          <w:i/>
          <w:color w:val="000000" w:themeColor="text1"/>
          <w:sz w:val="28"/>
          <w:lang w:val="el-GR"/>
        </w:rPr>
      </w:pPr>
    </w:p>
    <w:p w14:paraId="610B8E42" w14:textId="64FCECF2" w:rsidR="004941B0" w:rsidRPr="00450569" w:rsidRDefault="00450569" w:rsidP="00450569">
      <w:pPr>
        <w:pStyle w:val="Titre1"/>
        <w:rPr>
          <w:rFonts w:ascii="Avenir Next" w:hAnsi="Avenir Next"/>
          <w:i/>
          <w:iCs/>
          <w:color w:val="000000" w:themeColor="text1"/>
          <w:sz w:val="40"/>
          <w:szCs w:val="40"/>
          <w:lang w:val="el-GR"/>
        </w:rPr>
      </w:pPr>
      <w:r w:rsidRPr="00450569">
        <w:rPr>
          <w:rFonts w:ascii="Avenir Next" w:hAnsi="Avenir Next"/>
          <w:i/>
          <w:iCs/>
          <w:color w:val="000000" w:themeColor="text1"/>
          <w:sz w:val="40"/>
          <w:szCs w:val="40"/>
        </w:rPr>
        <w:t>ΣΥΝΔΡΟΜΟ POLAND</w:t>
      </w:r>
    </w:p>
    <w:p w14:paraId="713736D7" w14:textId="77777777" w:rsidR="00C71B78" w:rsidRPr="00450569"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DFBF0E3" w:rsidR="004941B0" w:rsidRPr="0045056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50569">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450569">
        <w:rPr>
          <w:rFonts w:ascii="Avenir Next" w:hAnsi="Avenir Next" w:cs="Menlo"/>
          <w:i/>
          <w:iCs/>
          <w:color w:val="000000" w:themeColor="text1"/>
          <w:lang w:val="el-GR"/>
        </w:rPr>
        <w:t xml:space="preserve"> σε</w:t>
      </w:r>
      <w:r w:rsidR="00450569">
        <w:rPr>
          <w:rFonts w:ascii="Avenir Next" w:hAnsi="Avenir Next" w:cs="Menlo"/>
          <w:i/>
          <w:iCs/>
          <w:color w:val="000000" w:themeColor="text1"/>
          <w:lang w:val="el-GR"/>
        </w:rPr>
        <w:t xml:space="preserve"> χειρουργική επέμβαση λόγω του συνδρόμου </w:t>
      </w:r>
      <w:r w:rsidR="00450569">
        <w:rPr>
          <w:rFonts w:ascii="Avenir Next" w:hAnsi="Avenir Next" w:cs="Menlo"/>
          <w:i/>
          <w:iCs/>
          <w:color w:val="000000" w:themeColor="text1"/>
          <w:lang w:val="fr-CH"/>
        </w:rPr>
        <w:t>Poland</w:t>
      </w:r>
      <w:r w:rsidR="00784E1B" w:rsidRPr="00450569">
        <w:rPr>
          <w:rFonts w:ascii="Avenir Next" w:hAnsi="Avenir Next" w:cs="Menlo"/>
          <w:i/>
          <w:iCs/>
          <w:color w:val="000000" w:themeColor="text1"/>
          <w:lang w:val="el-GR"/>
        </w:rPr>
        <w:t xml:space="preserve">. </w:t>
      </w:r>
      <w:r w:rsidRPr="00450569">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450569" w:rsidRDefault="004C0952" w:rsidP="004941B0">
      <w:pPr>
        <w:jc w:val="both"/>
        <w:rPr>
          <w:rFonts w:ascii="Avenir Next" w:hAnsi="Avenir Next" w:cs="Menlo"/>
          <w:i/>
          <w:iCs/>
          <w:color w:val="000000" w:themeColor="text1"/>
          <w:lang w:val="el-GR"/>
        </w:rPr>
      </w:pPr>
    </w:p>
    <w:p w14:paraId="1052E3A7"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3B56A89D">
          <v:rect id="_x0000_i1034" alt="" style="width:431.85pt;height:.05pt;mso-width-percent:0;mso-height-percent:0;mso-width-percent:0;mso-height-percent:0" o:hrpct="952" o:hralign="center" o:hrstd="t" o:hr="t" fillcolor="#a0a0a0" stroked="f"/>
        </w:pict>
      </w:r>
    </w:p>
    <w:p w14:paraId="56F4265A"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t>ΟΡΙΣΜΟΣ, ΣΤΟΧΟΙ ΚΑΙ ΑΡΧΕΣ</w:t>
      </w:r>
    </w:p>
    <w:p w14:paraId="6F703CBC"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 xml:space="preserve">Το σύνδρομο </w:t>
      </w:r>
      <w:r w:rsidRPr="00450569">
        <w:rPr>
          <w:rFonts w:ascii="Avenir Next" w:hAnsi="Avenir Next"/>
          <w:color w:val="000000" w:themeColor="text1"/>
        </w:rPr>
        <w:t>Poland</w:t>
      </w:r>
      <w:r w:rsidRPr="00450569">
        <w:rPr>
          <w:rFonts w:ascii="Avenir Next" w:hAnsi="Avenir Next"/>
          <w:color w:val="000000" w:themeColor="text1"/>
          <w:lang w:val="el-GR"/>
        </w:rPr>
        <w:t xml:space="preserve"> είναι ένα συγγενές δυσπλαστικό σύνολο ανωμαλιών, σχετικά σπάνιο. Ο </w:t>
      </w:r>
      <w:r w:rsidRPr="00450569">
        <w:rPr>
          <w:rFonts w:ascii="Avenir Next" w:hAnsi="Avenir Next"/>
          <w:color w:val="000000" w:themeColor="text1"/>
        </w:rPr>
        <w:t>Alfred</w:t>
      </w:r>
      <w:r w:rsidRPr="00450569">
        <w:rPr>
          <w:rFonts w:ascii="Avenir Next" w:hAnsi="Avenir Next"/>
          <w:color w:val="000000" w:themeColor="text1"/>
          <w:lang w:val="el-GR"/>
        </w:rPr>
        <w:t xml:space="preserve"> </w:t>
      </w:r>
      <w:r w:rsidRPr="00450569">
        <w:rPr>
          <w:rFonts w:ascii="Avenir Next" w:hAnsi="Avenir Next"/>
          <w:color w:val="000000" w:themeColor="text1"/>
        </w:rPr>
        <w:t>Poland</w:t>
      </w:r>
      <w:r w:rsidRPr="00450569">
        <w:rPr>
          <w:rFonts w:ascii="Avenir Next" w:hAnsi="Avenir Next"/>
          <w:color w:val="000000" w:themeColor="text1"/>
          <w:lang w:val="el-GR"/>
        </w:rPr>
        <w:t>, μελετητής της ανατομίας, έκανε την πρώτη πλήρη κλινική και ανατομική περιγραφή του το 1841. Η πλήρης μορφή περιλαμβάνει απλασία των στερνοπλευρικών δεσμίδων του μείζονος θωρακικού μυός και δυσπλασία του σύστοιχου άνω άκρου.</w:t>
      </w:r>
    </w:p>
    <w:p w14:paraId="3FD6E3AB"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Οι κλινικές μορφές είναι εξαιρετικά ποικίλες, όμως η απλασία των στερνοπλευρικών δεσμίδων είναι σταθερό εύρημα. Στη γυναίκα παρατηρείται συχνά μαστική ασυμμετρία με υποπλασία του μαστού και του συμπλέγματος άλω–θηλής στην ίδια πλευρά.</w:t>
      </w:r>
    </w:p>
    <w:p w14:paraId="31E8FC33"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 xml:space="preserve">Το σύνδρομο </w:t>
      </w:r>
      <w:r w:rsidRPr="00450569">
        <w:rPr>
          <w:rFonts w:ascii="Avenir Next" w:hAnsi="Avenir Next"/>
          <w:color w:val="000000" w:themeColor="text1"/>
        </w:rPr>
        <w:t>Poland</w:t>
      </w:r>
      <w:r w:rsidRPr="00450569">
        <w:rPr>
          <w:rFonts w:ascii="Avenir Next" w:hAnsi="Avenir Next"/>
          <w:color w:val="000000" w:themeColor="text1"/>
          <w:lang w:val="el-GR"/>
        </w:rPr>
        <w:t xml:space="preserve"> είναι σπάνιο· η επίπτωση εκτιμάται σε περίπου 1 ανά 30.000 γεννήσεις. Φαίνεται να υπάρχει ανδρική υπεροχή (αναλογία 3:1). Στις </w:t>
      </w:r>
      <w:r w:rsidRPr="00450569">
        <w:rPr>
          <w:rFonts w:ascii="Avenir Next" w:hAnsi="Avenir Next"/>
          <w:color w:val="000000" w:themeColor="text1"/>
          <w:lang w:val="el-GR"/>
        </w:rPr>
        <w:lastRenderedPageBreak/>
        <w:t>περισσότερες δημοσιεύσεις αναφέρεται δεξιά εντόπιση, σε αναλογία περίπου 3 προς 1.</w:t>
      </w:r>
    </w:p>
    <w:p w14:paraId="52200BA4"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Στόχος της επανορθωτικής χειρουργικής είναι καθαρά μορφολογικός, χωρίς λειτουργική αξίωση, καθώς οι λειτουργικές διαταραχές είναι ήπιες και συνήθως αντιρροπούμενες (μείωση μυϊκής μάζας).</w:t>
      </w:r>
    </w:p>
    <w:p w14:paraId="326B679F"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αρχή της χειρουργικής αποκατάστασης είναι η αύξηση του όγκου της θωρακικής περιοχής που πάσχει με εμφύτευμα κατάλληλου μεγέθους για το μυϊκό έλλειμμα ή, στη γυναίκα, με μαστικό εμφύτευμα για τη μαστική ατροφία, ενδεχομένως σε συνδυασμό με μεταφορά λιπώδους ιστού για τη βελτίωση του αποτελέσματος.</w:t>
      </w:r>
    </w:p>
    <w:p w14:paraId="5D731ED1"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δυσπλασία αυτή συχνά βιώνεται δύσκολα τόσο σωματικά όσο και ψυχολογικά, με επακόλουθη μείωση της αυτοεκτίμησης και ενίοτε σημαντική ψυχολογική επιβάρυνση.</w:t>
      </w:r>
    </w:p>
    <w:p w14:paraId="247232E3"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ψυχολογική επίδραση είναι συχνά σημαντική ήδη από την εφηβεία, επηρεάζοντας την εικόνα εαυτού, τις σχέσεις και έμμεσα ορισμένες αθλητικές δραστηριότητες.</w:t>
      </w:r>
    </w:p>
    <w:p w14:paraId="4C16E4B6"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Είναι υποχρεωτικό να αναμένεται η ολοκλήρωση της εφηβείας πριν από τη διενέργεια της επέμβασης, δηλαδή περίπου μετά την ηλικία των 14 ετών, όταν η ορμονική επίδραση και η ανάπτυξη έχουν σταθεροποιηθεί, ακόμη και εάν η σωματική ανάπτυξη δεν έχει πλήρως ολοκληρωθεί.</w:t>
      </w:r>
    </w:p>
    <w:p w14:paraId="25510771"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Σε περίπτωση μεταβολής της μορφολογίας του θώρακα κατά την ανάπτυξη, μπορεί να προταθεί μεταγενέστερα αλλαγή του εμφυτεύματος.</w:t>
      </w:r>
    </w:p>
    <w:p w14:paraId="30972E0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επέμβαση καλύπτεται από την κοινωνική ασφάλιση χωρίς ανάγκη προέγκρισης για τη νοσηλεία και τη χειρουργική πράξη, όχι όμως για το εμφύτευμα επί παραγγελία. Το κόστος του εμφυτεύματος επιβαρύνει το νοσοκομείο ή, σε ιδιωτικό πλαίσιο, τον ασθενή.</w:t>
      </w:r>
    </w:p>
    <w:p w14:paraId="32CE84D0"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 xml:space="preserve">Τα σύγχρονα θωρακικά εμφυτεύματα αποτελούνται από ιατρικής ποιότητας ελαστομερές σιλικόνης· δεν διαθέτουν περίβλημα ή υλικό πλήρωσης. Οι κίνδυνοι φθοράς και ρήξης είναι εξαιρετικά σπάνιοι. Γύρω από το εμφύτευμα δημιουργείται πάντοτε ινώδης κάψα, όπως συμβαίνει με κάθε ξένο σώμα (καρδιακή βαλβίδα, φακός οφθαλμού κ.λπ.), αλλά δεν παρατηρείται αντίδραση απόρριψης από αντισώματα. Το εμφύτευμα είναι συμπαγές και δεν </w:t>
      </w:r>
      <w:r w:rsidRPr="00450569">
        <w:rPr>
          <w:rFonts w:ascii="Avenir Next" w:hAnsi="Avenir Next"/>
          <w:color w:val="000000" w:themeColor="text1"/>
          <w:lang w:val="el-GR"/>
        </w:rPr>
        <w:lastRenderedPageBreak/>
        <w:t>μπορεί να συρρικνωθεί, καθώς δεν περιέχει υλικό πλήρωσης. Δεν σχηματίζεται «κάψα συρρικνωτική» όπως στις μαστικές προθέσεις.</w:t>
      </w:r>
    </w:p>
    <w:p w14:paraId="37C9DC1B"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Τα εμφυτεύματα αυτά είναι μοναδικά για κάθε ασθενή και κατασκευάζονται με χύτευση σιλικόνης βάσει καλουπιού που δημιουργείται με υπολογιστικά υποβοηθούμενη σχεδίαση (</w:t>
      </w:r>
      <w:r w:rsidRPr="00450569">
        <w:rPr>
          <w:rFonts w:ascii="Avenir Next" w:hAnsi="Avenir Next"/>
          <w:color w:val="000000" w:themeColor="text1"/>
        </w:rPr>
        <w:t>CAO</w:t>
      </w:r>
      <w:r w:rsidRPr="00450569">
        <w:rPr>
          <w:rFonts w:ascii="Avenir Next" w:hAnsi="Avenir Next"/>
          <w:color w:val="000000" w:themeColor="text1"/>
          <w:lang w:val="el-GR"/>
        </w:rPr>
        <w:t xml:space="preserve">) από τρισδιάστατη αξονική τομογραφία υψηλής ανάλυσης (τομές 1–1,2 </w:t>
      </w:r>
      <w:r w:rsidRPr="00450569">
        <w:rPr>
          <w:rFonts w:ascii="Avenir Next" w:hAnsi="Avenir Next"/>
          <w:color w:val="000000" w:themeColor="text1"/>
        </w:rPr>
        <w:t>mm</w:t>
      </w:r>
      <w:r w:rsidRPr="00450569">
        <w:rPr>
          <w:rFonts w:ascii="Avenir Next" w:hAnsi="Avenir Next"/>
          <w:color w:val="000000" w:themeColor="text1"/>
          <w:lang w:val="el-GR"/>
        </w:rPr>
        <w:t>).</w:t>
      </w:r>
    </w:p>
    <w:p w14:paraId="560DC8A8"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4425006B">
          <v:rect id="_x0000_i1033" alt="" style="width:411.4pt;height:.05pt;mso-width-percent:0;mso-height-percent:0;mso-width-percent:0;mso-height-percent:0" o:hrpct="907" o:hralign="center" o:hrstd="t" o:hr="t" fillcolor="#a0a0a0" stroked="f"/>
        </w:pict>
      </w:r>
    </w:p>
    <w:p w14:paraId="69D7AE7E"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t>ΠΡΙΝ ΤΗΝ ΕΠΕΜΒΑΣΗ</w:t>
      </w:r>
    </w:p>
    <w:p w14:paraId="124E1355"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χειρουργική συμβουλευτική με κλινική εξέταση επιτρέπει την ενημέρωση για τις διαθέσιμες τεχνικές. Συνοδεύεται από τρισδιάστατη απεικόνιση του θώρακα και λειτουργικό έλεγχο αναπνοής για τον αποκλεισμό σπάνιων αντενδείξεων και τη διαπίστωση απουσίας λειτουργικών διαταραχών. Λαμβάνονται φωτογραφίες προσώπου και πλάγιας όψης.</w:t>
      </w:r>
    </w:p>
    <w:p w14:paraId="58486B82"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Διενεργείται αξονική τομογραφία 3</w:t>
      </w:r>
      <w:r w:rsidRPr="00450569">
        <w:rPr>
          <w:rFonts w:ascii="Avenir Next" w:hAnsi="Avenir Next"/>
          <w:color w:val="000000" w:themeColor="text1"/>
        </w:rPr>
        <w:t>D</w:t>
      </w:r>
      <w:r w:rsidRPr="00450569">
        <w:rPr>
          <w:rFonts w:ascii="Avenir Next" w:hAnsi="Avenir Next"/>
          <w:color w:val="000000" w:themeColor="text1"/>
          <w:lang w:val="el-GR"/>
        </w:rPr>
        <w:t xml:space="preserve"> σε όλο το μήκος του θώρακα με τομές 1–1,2 </w:t>
      </w:r>
      <w:r w:rsidRPr="00450569">
        <w:rPr>
          <w:rFonts w:ascii="Avenir Next" w:hAnsi="Avenir Next"/>
          <w:color w:val="000000" w:themeColor="text1"/>
        </w:rPr>
        <w:t>mm</w:t>
      </w:r>
      <w:r w:rsidRPr="00450569">
        <w:rPr>
          <w:rFonts w:ascii="Avenir Next" w:hAnsi="Avenir Next"/>
          <w:color w:val="000000" w:themeColor="text1"/>
          <w:lang w:val="el-GR"/>
        </w:rPr>
        <w:t xml:space="preserve"> και ακολουθεί υπολογιστική ανακατασκευή της ανατομίας ώστε να προσομοιωθεί το μελλοντικό εμφύτευμα. Η εικόνα μετατρέπεται σε πρωτότυπο ρητίνης που χρησιμεύει για την κατασκευή του καλουπιού και, τελικά, του εμφυτεύματος από ιατρικής ποιότητας ελαστομερές σιλικόνης.</w:t>
      </w:r>
    </w:p>
    <w:p w14:paraId="6D514CF0"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 xml:space="preserve">Η επέμβαση καλύπτεται από τη </w:t>
      </w:r>
      <w:r w:rsidRPr="00450569">
        <w:rPr>
          <w:rFonts w:ascii="Avenir Next" w:hAnsi="Avenir Next"/>
          <w:color w:val="000000" w:themeColor="text1"/>
        </w:rPr>
        <w:t>CNAM</w:t>
      </w:r>
      <w:r w:rsidRPr="00450569">
        <w:rPr>
          <w:rFonts w:ascii="Avenir Next" w:hAnsi="Avenir Next"/>
          <w:color w:val="000000" w:themeColor="text1"/>
          <w:lang w:val="el-GR"/>
        </w:rPr>
        <w:t xml:space="preserve"> (Εθνική Ταμειακή Ασφάλιση Υγείας). Δεν απαιτείται προέγκριση για την πράξη (κωδικός </w:t>
      </w:r>
      <w:r w:rsidRPr="00450569">
        <w:rPr>
          <w:rFonts w:ascii="Avenir Next" w:hAnsi="Avenir Next"/>
          <w:color w:val="000000" w:themeColor="text1"/>
        </w:rPr>
        <w:t>LAMA</w:t>
      </w:r>
      <w:r w:rsidRPr="00450569">
        <w:rPr>
          <w:rFonts w:ascii="Avenir Next" w:hAnsi="Avenir Next"/>
          <w:color w:val="000000" w:themeColor="text1"/>
          <w:lang w:val="el-GR"/>
        </w:rPr>
        <w:t>002). Το εμφύτευμα κατά παραγγελία δεν καλύπτεται.</w:t>
      </w:r>
    </w:p>
    <w:p w14:paraId="630196E9"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186D50D7">
          <v:rect id="_x0000_i1032" alt="" style="width:411.4pt;height:.05pt;mso-width-percent:0;mso-height-percent:0;mso-width-percent:0;mso-height-percent:0" o:hrpct="907" o:hralign="center" o:hrstd="t" o:hr="t" fillcolor="#a0a0a0" stroked="f"/>
        </w:pict>
      </w:r>
    </w:p>
    <w:p w14:paraId="4F074F12"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t>ΤΥΠΟΣ ΑΝΑΙΣΘΗΣΙΑΣ ΚΑΙ ΝΟΣΗΛΕΙΑ</w:t>
      </w:r>
    </w:p>
    <w:p w14:paraId="66714AF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επέμβαση πραγματοποιείται υπό πλήρη γενική αναισθησία με διασωλήνωση σε ύπτια θέση.</w:t>
      </w:r>
    </w:p>
    <w:p w14:paraId="2356C9DE"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Απαιτείται νοσηλεία τριών ημερών: εισαγωγή την παραμονή της επέμβασης και έξοδος τη μεθεπόμενη ημέρα.</w:t>
      </w:r>
    </w:p>
    <w:p w14:paraId="538B0A16"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45633616">
          <v:rect id="_x0000_i1031" alt="" style="width:411.4pt;height:.05pt;mso-width-percent:0;mso-height-percent:0;mso-width-percent:0;mso-height-percent:0" o:hrpct="907" o:hralign="center" o:hrstd="t" o:hr="t" fillcolor="#a0a0a0" stroked="f"/>
        </w:pict>
      </w:r>
    </w:p>
    <w:p w14:paraId="180ECFED"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lastRenderedPageBreak/>
        <w:t>Η ΕΠΕΜΒΑΣΗ</w:t>
      </w:r>
    </w:p>
    <w:p w14:paraId="0B4B7A16"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περιγραφόμενη τεχνική αφορά εμφύτευμα επί παραγγελία.</w:t>
      </w:r>
    </w:p>
    <w:p w14:paraId="6997604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Ο χειρουργός σχεδιάζει κάθετη μέση γραμμή στον θώρακα, τα όρια του πρωτοτύπου του εμφυτεύματος και την ακριβή θέση του βάσει των αξονικών αναφορών.</w:t>
      </w:r>
    </w:p>
    <w:p w14:paraId="6F5660A8"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Γίνεται εκτεταμένη υποδόρια έγχυση αδρεναλινούχου ορού για υδροτομή και αγγειοσυσπαστικό αποτέλεσμα, διευκολύνοντας τη διατομή και περιορίζοντας την αιμορραγία.</w:t>
      </w:r>
    </w:p>
    <w:p w14:paraId="5FC70271"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 xml:space="preserve">Η δερματική τομή είναι μασχαλιαία, περίπου 8 </w:t>
      </w:r>
      <w:r w:rsidRPr="00450569">
        <w:rPr>
          <w:rFonts w:ascii="Avenir Next" w:hAnsi="Avenir Next"/>
          <w:color w:val="000000" w:themeColor="text1"/>
        </w:rPr>
        <w:t>cm</w:t>
      </w:r>
      <w:r w:rsidRPr="00450569">
        <w:rPr>
          <w:rFonts w:ascii="Avenir Next" w:hAnsi="Avenir Next"/>
          <w:color w:val="000000" w:themeColor="text1"/>
          <w:lang w:val="el-GR"/>
        </w:rPr>
        <w:t>, και συνεχίζεται έως το πλευρικό οστικό επίπεδο, διατηρώντας το αγγειονευρώδες δεμάτιο του μείζονος ραχιαίου.</w:t>
      </w:r>
    </w:p>
    <w:p w14:paraId="70B59B2A"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αποκόλληση συνεχίζεται έως τα όρια της θήκης που έχουν χαραχθεί στο δέρμα.</w:t>
      </w:r>
    </w:p>
    <w:p w14:paraId="020E8C9A"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Το αποστειρωμένο εμφύτευμα τοποθετείται στη δημιουργηθείσα υποδόρια θήκη.</w:t>
      </w:r>
    </w:p>
    <w:p w14:paraId="0334AA9E"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Το εμφύτευμα είναι συμπαγές στο κέντρο και πιο λεπτό στα άκρα, τα οποία είναι εύκαμπτα, παρόμοια με πτερύγιο αεροπλάνου. Είναι άθραυστο, ανεξίτηλο και, σε αντίθεση με τις μαστικές προθέσεις γέλης σιλικόνης, έχει πρακτικά απεριόριστη διάρκεια ζωής.</w:t>
      </w:r>
    </w:p>
    <w:p w14:paraId="16822B7F"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Τοποθετείται σε υποδόρια θήκη κατάλληλου μεγέθους. Είναι πλήρως σταθεροποιημένο και δεν μετατοπίζεται, ιδίως προς τα κάτω.</w:t>
      </w:r>
    </w:p>
    <w:p w14:paraId="1ACB652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Το κλείσιμο γίνεται σε δύο επίπεδα με απορροφήσιμα ράμματα: υποδόριο και ενδοδερμικό.</w:t>
      </w:r>
    </w:p>
    <w:p w14:paraId="07F52A7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Χάρη σε αυστηρή αιμόσταση, μπορεί να αποφευχθεί η παροχέτευση, μειώνοντας τη διάρκεια νοσηλείας, τη δυσφορία και τον κίνδυνο λοίμωξης.</w:t>
      </w:r>
    </w:p>
    <w:p w14:paraId="636BB514"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επέμβαση ολοκληρώνεται με επίδεσμο και κυκλοτερή επίδεση.</w:t>
      </w:r>
    </w:p>
    <w:p w14:paraId="360EBEE5"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7A5901C1">
          <v:rect id="_x0000_i1030" alt="" style="width:411.4pt;height:.05pt;mso-width-percent:0;mso-height-percent:0;mso-width-percent:0;mso-height-percent:0" o:hrpct="907" o:hralign="center" o:hrstd="t" o:hr="t" fillcolor="#a0a0a0" stroked="f"/>
        </w:pict>
      </w:r>
    </w:p>
    <w:p w14:paraId="01907C46"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lastRenderedPageBreak/>
        <w:t xml:space="preserve">(Συνεχίζω με </w:t>
      </w:r>
      <w:r w:rsidRPr="00450569">
        <w:rPr>
          <w:rStyle w:val="lev"/>
          <w:rFonts w:ascii="Avenir Next" w:hAnsi="Avenir Next"/>
          <w:color w:val="000000" w:themeColor="text1"/>
          <w:lang w:val="el-GR"/>
        </w:rPr>
        <w:t>ακριβή και πλήρη μετάφραση</w:t>
      </w:r>
      <w:r w:rsidRPr="00450569">
        <w:rPr>
          <w:rFonts w:ascii="Avenir Next" w:hAnsi="Avenir Next"/>
          <w:color w:val="000000" w:themeColor="text1"/>
          <w:lang w:val="el-GR"/>
        </w:rPr>
        <w:t xml:space="preserve"> του υπολοίπου του εντύπου της </w:t>
      </w:r>
      <w:r w:rsidRPr="00450569">
        <w:rPr>
          <w:rFonts w:ascii="Avenir Next" w:hAnsi="Avenir Next"/>
          <w:color w:val="000000" w:themeColor="text1"/>
        </w:rPr>
        <w:t>SOFCPRE</w:t>
      </w:r>
      <w:r w:rsidRPr="00450569">
        <w:rPr>
          <w:rFonts w:ascii="Avenir Next" w:hAnsi="Avenir Next"/>
          <w:color w:val="000000" w:themeColor="text1"/>
          <w:lang w:val="el-GR"/>
        </w:rPr>
        <w:t xml:space="preserve"> για το σύνδρομο </w:t>
      </w:r>
      <w:r w:rsidRPr="00450569">
        <w:rPr>
          <w:rFonts w:ascii="Avenir Next" w:hAnsi="Avenir Next"/>
          <w:color w:val="000000" w:themeColor="text1"/>
        </w:rPr>
        <w:t>Poland</w:t>
      </w:r>
      <w:r w:rsidRPr="00450569">
        <w:rPr>
          <w:rFonts w:ascii="Avenir Next" w:hAnsi="Avenir Next"/>
          <w:color w:val="000000" w:themeColor="text1"/>
          <w:lang w:val="el-GR"/>
        </w:rPr>
        <w:t>, όπως αποτυπώνεται στο έγγραφο .</w:t>
      </w:r>
    </w:p>
    <w:p w14:paraId="1EFC4347"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49C88466">
          <v:rect id="_x0000_i1029" alt="" style="width:411.4pt;height:.05pt;mso-width-percent:0;mso-height-percent:0;mso-width-percent:0;mso-height-percent:0" o:hrpct="907" o:hralign="center" o:hrstd="t" o:hr="t" fillcolor="#a0a0a0" stroked="f"/>
        </w:pict>
      </w:r>
    </w:p>
    <w:p w14:paraId="4EADB6F6"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t>ΟΙ ΜΕΤΕΓΧΕΙΡΗΤΙΚΕΣ ΣΥΝΕΠΕΙΕΣ</w:t>
      </w:r>
    </w:p>
    <w:p w14:paraId="7950DB3C"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Οι μετεγχειρητικές συνέπειες είναι συνήθως μέτρια επώδυνες. Χορηγείται αναλγητική αγωγή κατά τις πρώτες ημέρες.</w:t>
      </w:r>
    </w:p>
    <w:p w14:paraId="2DF7897B"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κινητοποίηση είναι πρώιμη. Η ανάρρωση διαρκεί συνήθως περίπου δύο εβδομάδες.</w:t>
      </w:r>
    </w:p>
    <w:p w14:paraId="0C61F0C1"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Συνιστάται αποφυγή έντονης σωματικής δραστηριότητας και άρσης βάρους για διάστημα περίπου έξι εβδομάδων.</w:t>
      </w:r>
    </w:p>
    <w:p w14:paraId="245DD104"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Μπορεί να εμφανιστεί οίδημα στην περιοχή του θώρακα, το οποίο υποχωρεί σταδιακά.</w:t>
      </w:r>
    </w:p>
    <w:p w14:paraId="3E284312"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ουλή είναι μασχαλιαία και καθίσταται προοδευτικά λιγότερο εμφανής.</w:t>
      </w:r>
    </w:p>
    <w:p w14:paraId="29A1E15B"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6FCA0F5D">
          <v:rect id="_x0000_i1028" alt="" style="width:411.4pt;height:.05pt;mso-width-percent:0;mso-height-percent:0;mso-width-percent:0;mso-height-percent:0" o:hrpct="907" o:hralign="center" o:hrstd="t" o:hr="t" fillcolor="#a0a0a0" stroked="f"/>
        </w:pict>
      </w:r>
    </w:p>
    <w:p w14:paraId="424F3567"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t>ΤΟ ΑΠΟΤΕΛΕΣΜΑ</w:t>
      </w:r>
    </w:p>
    <w:p w14:paraId="73C085FC"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διόρθωση είναι άμεσα ορατή μετά την επέμβαση.</w:t>
      </w:r>
    </w:p>
    <w:p w14:paraId="3BE0FF05"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μορφή του θώρακα καθίσταται συμμετρικότερη και η αισθητική αποκαθίσταται σε σημαντικό βαθμό.</w:t>
      </w:r>
    </w:p>
    <w:p w14:paraId="41A44100"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Το αποτέλεσμα είναι σταθερό με την πάροδο του χρόνου.</w:t>
      </w:r>
    </w:p>
    <w:p w14:paraId="555E8334"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Ενδέχεται να απαιτηθεί μικρή διορθωτική πράξη σε μεταγενέστερο χρόνο για βελτίωση της συμμετρίας ή της αισθητικής λεπτομέρειας.</w:t>
      </w:r>
    </w:p>
    <w:p w14:paraId="25DC3271"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Σκοπός της χειρουργικής επέμβασης είναι σαφής μορφολογική βελτίωση και όχι η επίτευξη απόλυτης τελειότητας.</w:t>
      </w:r>
    </w:p>
    <w:p w14:paraId="0B87D6A5"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6613B204">
          <v:rect id="_x0000_i1027" alt="" style="width:411.4pt;height:.05pt;mso-width-percent:0;mso-height-percent:0;mso-width-percent:0;mso-height-percent:0" o:hrpct="907" o:hralign="center" o:hrstd="t" o:hr="t" fillcolor="#a0a0a0" stroked="f"/>
        </w:pict>
      </w:r>
    </w:p>
    <w:p w14:paraId="75423741"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lastRenderedPageBreak/>
        <w:t>ΟΙ ΑΤΕΛΕΙΕΣ ΤΟΥ ΑΠΟΤΕΛΕΣΜΑΤΟΣ</w:t>
      </w:r>
    </w:p>
    <w:p w14:paraId="084EA51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Είναι αδύνατο να επιτευχθεί απόλυτη συμμετρία με τον υγιή θώρακα.</w:t>
      </w:r>
    </w:p>
    <w:p w14:paraId="4C20FD9C"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Μπορεί να παραμείνει ήπια ασυμμετρία ως προς το περίγραμμα ή τον όγκο.</w:t>
      </w:r>
    </w:p>
    <w:p w14:paraId="28AE2CBB"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ουλή, αν και διακριτική, δεν εξαφανίζεται πλήρως.</w:t>
      </w:r>
    </w:p>
    <w:p w14:paraId="3CF6BA5B"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Όπως σε κάθε χειρουργική πράξη, η ποιότητα της ουλής εξαρτάται από τα ατομικά χαρακτηριστικά επούλωσης.</w:t>
      </w:r>
    </w:p>
    <w:p w14:paraId="60580647" w14:textId="77777777" w:rsidR="00460CB0" w:rsidRPr="00450569" w:rsidRDefault="005D59DF" w:rsidP="00460CB0">
      <w:pPr>
        <w:rPr>
          <w:rFonts w:ascii="Avenir Next" w:hAnsi="Avenir Next"/>
          <w:color w:val="000000" w:themeColor="text1"/>
        </w:rPr>
      </w:pPr>
      <w:r w:rsidRPr="005D59DF">
        <w:rPr>
          <w:rFonts w:ascii="Avenir Next" w:hAnsi="Avenir Next"/>
          <w:noProof/>
          <w:color w:val="000000" w:themeColor="text1"/>
        </w:rPr>
        <w:pict w14:anchorId="5A5153EF">
          <v:rect id="_x0000_i1026" alt="" style="width:411.4pt;height:.05pt;mso-width-percent:0;mso-height-percent:0;mso-width-percent:0;mso-height-percent:0" o:hrpct="907" o:hralign="center" o:hrstd="t" o:hr="t" fillcolor="#a0a0a0" stroked="f"/>
        </w:pict>
      </w:r>
    </w:p>
    <w:p w14:paraId="2BF5CE1A" w14:textId="77777777" w:rsidR="00460CB0" w:rsidRPr="00450569" w:rsidRDefault="00460CB0" w:rsidP="00460CB0">
      <w:pPr>
        <w:pStyle w:val="Titre2"/>
        <w:rPr>
          <w:rFonts w:ascii="Avenir Next" w:hAnsi="Avenir Next"/>
          <w:color w:val="000000" w:themeColor="text1"/>
        </w:rPr>
      </w:pPr>
      <w:r w:rsidRPr="00450569">
        <w:rPr>
          <w:rFonts w:ascii="Avenir Next" w:hAnsi="Avenir Next"/>
          <w:color w:val="000000" w:themeColor="text1"/>
        </w:rPr>
        <w:t>ΠΙΘΑΝΕΣ ΕΠΙΠΛΟΚΕΣ</w:t>
      </w:r>
    </w:p>
    <w:p w14:paraId="0FF07C09"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 xml:space="preserve">Η επέμβαση για το σύνδρομο </w:t>
      </w:r>
      <w:r w:rsidRPr="00450569">
        <w:rPr>
          <w:rFonts w:ascii="Avenir Next" w:hAnsi="Avenir Next"/>
          <w:color w:val="000000" w:themeColor="text1"/>
        </w:rPr>
        <w:t>Poland</w:t>
      </w:r>
      <w:r w:rsidRPr="00450569">
        <w:rPr>
          <w:rFonts w:ascii="Avenir Next" w:hAnsi="Avenir Next"/>
          <w:color w:val="000000" w:themeColor="text1"/>
          <w:lang w:val="el-GR"/>
        </w:rPr>
        <w:t xml:space="preserve"> αποτελεί πραγματική χειρουργική πράξη και συνεπάγεται τους γενικούς κινδύνους κάθε χειρουργείου.</w:t>
      </w:r>
    </w:p>
    <w:p w14:paraId="17D32EC7"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Μπορεί να εμφανιστούν αιμάτωμα ή λοίμωξη, που ενδέχεται να απαιτήσουν ιατρική ή χειρουργική αντιμετώπιση.</w:t>
      </w:r>
    </w:p>
    <w:p w14:paraId="1BB6430A"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μετατόπιση του εμφυτεύματος είναι εξαιρετικά σπάνια, δεδομένης της προσαρμοσμένης κατασκευής και της ακριβούς τοποθέτησης.</w:t>
      </w:r>
    </w:p>
    <w:p w14:paraId="3A3699B2"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δημιουργία ινώδους κάψας είναι φυσιολογικό φαινόμενο γύρω από κάθε εμφύτευμα, χωρίς να προκαλείται συρρίκνωση όπως στις μαστικές προθέσεις.</w:t>
      </w:r>
    </w:p>
    <w:p w14:paraId="5BB30AF1"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ρήξη του εμφυτεύματος είναι εξαιρετικά σπάνια λόγω της συμπαγούς κατασκευής του.</w:t>
      </w:r>
    </w:p>
    <w:p w14:paraId="7EB7B21D"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Συνολικά, οι επιπλοκές είναι σπάνιες όταν η επέμβαση πραγματοποιείται υπό κατάλληλες συνθήκες και από εξειδικευμένο Πλαστικό Χειρουργό.</w:t>
      </w:r>
    </w:p>
    <w:p w14:paraId="6838F852"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Δεν πρέπει να υπερτιμώνται οι κίνδυνοι, αλλά να λαμβάνεται υπόψη ότι κάθε χειρουργική πράξη ενέχει μικρό αλλά υπαρκτό ποσοστό επιπλοκών.</w:t>
      </w:r>
    </w:p>
    <w:p w14:paraId="6C9B504E" w14:textId="77777777" w:rsidR="00460CB0" w:rsidRPr="00450569" w:rsidRDefault="00460CB0" w:rsidP="00460CB0">
      <w:pPr>
        <w:pStyle w:val="NormalWeb"/>
        <w:rPr>
          <w:rFonts w:ascii="Avenir Next" w:hAnsi="Avenir Next"/>
          <w:color w:val="000000" w:themeColor="text1"/>
          <w:lang w:val="el-GR"/>
        </w:rPr>
      </w:pPr>
      <w:r w:rsidRPr="00450569">
        <w:rPr>
          <w:rFonts w:ascii="Avenir Next" w:hAnsi="Avenir Next"/>
          <w:color w:val="000000" w:themeColor="text1"/>
          <w:lang w:val="el-GR"/>
        </w:rPr>
        <w:t>Η επιλογή έμπειρου χειρουργού εξασφαλίζει την καλύτερη δυνατή πρόληψη και αντιμετώπιση τυχόν επιπλοκών.</w:t>
      </w:r>
    </w:p>
    <w:p w14:paraId="5F52F0FC" w14:textId="3C8A81CE" w:rsidR="004941B0" w:rsidRPr="00450569" w:rsidRDefault="005D59DF" w:rsidP="00784E1B">
      <w:pPr>
        <w:rPr>
          <w:rFonts w:ascii="Avenir Next" w:hAnsi="Avenir Next"/>
          <w:color w:val="000000" w:themeColor="text1"/>
        </w:rPr>
      </w:pPr>
      <w:r w:rsidRPr="005D59DF">
        <w:rPr>
          <w:rFonts w:ascii="Avenir Next" w:hAnsi="Avenir Next"/>
          <w:noProof/>
          <w:color w:val="000000" w:themeColor="text1"/>
        </w:rPr>
        <w:pict w14:anchorId="7DBAAE99">
          <v:rect id="_x0000_i1025" alt="" style="width:411.4pt;height:.05pt;mso-width-percent:0;mso-height-percent:0;mso-width-percent:0;mso-height-percent:0" o:hrpct="907" o:hralign="center" o:hrstd="t" o:hr="t" fillcolor="#a0a0a0" stroked="f"/>
        </w:pict>
      </w:r>
    </w:p>
    <w:p w14:paraId="20D37234" w14:textId="77777777" w:rsidR="004941B0" w:rsidRPr="0045056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50569">
        <w:rPr>
          <w:rFonts w:ascii="Avenir Next" w:hAnsi="Avenir Next" w:cs="Menlo"/>
          <w:i/>
          <w:iCs/>
          <w:color w:val="000000" w:themeColor="text1"/>
          <w:lang w:val="el-GR"/>
        </w:rPr>
        <w:lastRenderedPageBreak/>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45056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50569">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450569"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450569"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450569">
        <w:rPr>
          <w:rFonts w:ascii="Avenir Next" w:hAnsi="Avenir Next" w:cs="Menlo"/>
          <w:b/>
          <w:bCs/>
          <w:color w:val="000000" w:themeColor="text1"/>
          <w:lang w:val="el-GR"/>
        </w:rPr>
        <w:t>ΠΡΟΣΩΠΙΚΕΣ ΠΑΡΑΤΗΡΗΣΕΙΣ:</w:t>
      </w:r>
    </w:p>
    <w:p w14:paraId="582865BA" w14:textId="3841B24F" w:rsidR="004941B0" w:rsidRPr="00450569" w:rsidRDefault="00784E1B" w:rsidP="004941B0">
      <w:pPr>
        <w:rPr>
          <w:rFonts w:ascii="Avenir Next" w:hAnsi="Avenir Next"/>
          <w:color w:val="000000" w:themeColor="text1"/>
          <w:lang w:val="el-GR"/>
        </w:rPr>
      </w:pPr>
      <w:r w:rsidRPr="00450569">
        <w:rPr>
          <w:rFonts w:ascii="Avenir Next" w:hAnsi="Avenir Next" w:cs="Menlo"/>
          <w:color w:val="000000" w:themeColor="text1"/>
          <w:lang w:val="el-GR"/>
        </w:rPr>
        <w:t>——————————————————————————————————————————————————————————————————————————————————————————————————————————————————————————————————</w:t>
      </w:r>
      <w:r w:rsidR="00450569" w:rsidRPr="00450569">
        <w:rPr>
          <w:rFonts w:ascii="Avenir Next" w:hAnsi="Avenir Next" w:cs="Menlo"/>
          <w:color w:val="000000" w:themeColor="text1"/>
          <w:lang w:val="el-GR"/>
        </w:rPr>
        <w:t>—————————————————————————————————————————————————————————————————————————————————————————————————————————————————————————————————————————————————————————————————————————————————————————————————————————————————————————————————————————————————————————————————————————————————————————————————————————————————————————————————————</w:t>
      </w:r>
    </w:p>
    <w:sectPr w:rsidR="004941B0" w:rsidRPr="0045056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50569"/>
    <w:rsid w:val="00460CB0"/>
    <w:rsid w:val="004941B0"/>
    <w:rsid w:val="004C0952"/>
    <w:rsid w:val="004E0449"/>
    <w:rsid w:val="00574AA3"/>
    <w:rsid w:val="005D59DF"/>
    <w:rsid w:val="006324F2"/>
    <w:rsid w:val="006B0B1D"/>
    <w:rsid w:val="00784E1B"/>
    <w:rsid w:val="008F27A8"/>
    <w:rsid w:val="0090265F"/>
    <w:rsid w:val="00AA1D8D"/>
    <w:rsid w:val="00AB240F"/>
    <w:rsid w:val="00B47730"/>
    <w:rsid w:val="00BC42F5"/>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1434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2026-02-21T22:31:00Z</dcterms:created>
  <dcterms:modified xsi:type="dcterms:W3CDTF">2026-02-21T22:31:00Z</dcterms:modified>
  <cp:category/>
</cp:coreProperties>
</file>