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3F20FF" w:rsidRDefault="00574AA3" w:rsidP="00574AA3">
      <w:pPr>
        <w:jc w:val="center"/>
        <w:rPr>
          <w:rFonts w:ascii="Avenir Next" w:hAnsi="Avenir Next"/>
          <w:i/>
          <w:color w:val="000000" w:themeColor="text1"/>
          <w:sz w:val="28"/>
          <w:lang w:val="el-GR"/>
        </w:rPr>
      </w:pPr>
      <w:r w:rsidRPr="003F20FF">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3F20FF" w:rsidRDefault="004941B0">
      <w:pPr>
        <w:rPr>
          <w:rFonts w:ascii="Avenir Next" w:hAnsi="Avenir Next"/>
          <w:i/>
          <w:color w:val="000000" w:themeColor="text1"/>
          <w:sz w:val="28"/>
          <w:lang w:val="el-GR"/>
        </w:rPr>
      </w:pPr>
    </w:p>
    <w:p w14:paraId="2B247523" w14:textId="1081CE5E" w:rsidR="003F20FF" w:rsidRPr="003F20FF" w:rsidRDefault="003F20FF">
      <w:pPr>
        <w:rPr>
          <w:rFonts w:ascii="Avenir Next" w:hAnsi="Avenir Next"/>
          <w:b/>
          <w:bCs/>
          <w:i/>
          <w:iCs/>
          <w:color w:val="000000" w:themeColor="text1"/>
          <w:sz w:val="36"/>
          <w:szCs w:val="36"/>
          <w:lang w:val="el-GR"/>
        </w:rPr>
      </w:pPr>
      <w:r w:rsidRPr="003F20FF">
        <w:rPr>
          <w:rFonts w:ascii="Avenir Next" w:hAnsi="Avenir Next"/>
          <w:b/>
          <w:bCs/>
          <w:i/>
          <w:iCs/>
          <w:color w:val="000000" w:themeColor="text1"/>
          <w:sz w:val="36"/>
          <w:szCs w:val="36"/>
          <w:lang w:val="el-GR"/>
        </w:rPr>
        <w:t xml:space="preserve">ΑΙΔΙΟ/ΚΟΛΠΟΠΛΑΣΤΙΚΗ </w:t>
      </w:r>
      <w:r>
        <w:rPr>
          <w:rFonts w:ascii="Avenir Next" w:hAnsi="Avenir Next"/>
          <w:b/>
          <w:bCs/>
          <w:i/>
          <w:iCs/>
          <w:color w:val="000000" w:themeColor="text1"/>
          <w:sz w:val="36"/>
          <w:szCs w:val="36"/>
          <w:lang w:val="el-GR"/>
        </w:rPr>
        <w:t>–</w:t>
      </w:r>
      <w:r w:rsidRPr="003F20FF">
        <w:rPr>
          <w:rFonts w:ascii="Avenir Next" w:hAnsi="Avenir Next"/>
          <w:b/>
          <w:bCs/>
          <w:i/>
          <w:iCs/>
          <w:color w:val="000000" w:themeColor="text1"/>
          <w:sz w:val="36"/>
          <w:szCs w:val="36"/>
          <w:lang w:val="el-GR"/>
        </w:rPr>
        <w:t xml:space="preserve"> </w:t>
      </w:r>
      <w:r>
        <w:rPr>
          <w:rFonts w:ascii="Avenir Next" w:hAnsi="Avenir Next"/>
          <w:b/>
          <w:bCs/>
          <w:i/>
          <w:iCs/>
          <w:color w:val="000000" w:themeColor="text1"/>
          <w:sz w:val="36"/>
          <w:szCs w:val="36"/>
          <w:lang w:val="el-GR"/>
        </w:rPr>
        <w:t>με χρήση δέρματος πέους και όσχεου</w:t>
      </w:r>
    </w:p>
    <w:p w14:paraId="713736D7" w14:textId="77777777" w:rsidR="00C71B78" w:rsidRPr="003F20FF"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132659AA" w14:textId="4309B1CF" w:rsidR="004C0952" w:rsidRDefault="004941B0" w:rsidP="003F20F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F20FF">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3F20FF">
        <w:rPr>
          <w:rFonts w:ascii="Avenir Next" w:hAnsi="Avenir Next" w:cs="Menlo"/>
          <w:i/>
          <w:iCs/>
          <w:color w:val="000000" w:themeColor="text1"/>
          <w:lang w:val="el-GR"/>
        </w:rPr>
        <w:t xml:space="preserve"> σε</w:t>
      </w:r>
      <w:r w:rsidR="003F20FF" w:rsidRPr="003F20FF">
        <w:rPr>
          <w:rFonts w:ascii="Avenir Next" w:hAnsi="Avenir Next" w:cs="Menlo"/>
          <w:i/>
          <w:iCs/>
          <w:color w:val="000000" w:themeColor="text1"/>
          <w:lang w:val="el-GR"/>
        </w:rPr>
        <w:t xml:space="preserve"> </w:t>
      </w:r>
      <w:r w:rsidR="003F20FF">
        <w:rPr>
          <w:rFonts w:ascii="Avenir Next" w:hAnsi="Avenir Next" w:cs="Menlo"/>
          <w:i/>
          <w:iCs/>
          <w:color w:val="000000" w:themeColor="text1"/>
          <w:lang w:val="el-GR"/>
        </w:rPr>
        <w:t>αιδιοκολποπλαστική για φυλοεπιβεβαίωση</w:t>
      </w:r>
      <w:r w:rsidR="00784E1B" w:rsidRPr="003F20FF">
        <w:rPr>
          <w:rFonts w:ascii="Avenir Next" w:hAnsi="Avenir Next" w:cs="Menlo"/>
          <w:i/>
          <w:iCs/>
          <w:color w:val="000000" w:themeColor="text1"/>
          <w:lang w:val="el-GR"/>
        </w:rPr>
        <w:t xml:space="preserve">. </w:t>
      </w:r>
      <w:r w:rsidRPr="003F20FF">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359008ED" w14:textId="77777777" w:rsidR="003F20FF" w:rsidRPr="003F20FF" w:rsidRDefault="003F20FF" w:rsidP="003F20F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p>
    <w:p w14:paraId="768D1A78" w14:textId="06FEFED1" w:rsidR="003F20FF" w:rsidRPr="003F20FF" w:rsidRDefault="00864552" w:rsidP="003F20FF">
      <w:pPr>
        <w:rPr>
          <w:rFonts w:ascii="Avenir Next" w:hAnsi="Avenir Next"/>
          <w:color w:val="000000" w:themeColor="text1"/>
          <w:lang w:val="el-GR"/>
        </w:rPr>
      </w:pPr>
      <w:r>
        <w:rPr>
          <w:rFonts w:ascii="Avenir Next" w:hAnsi="Avenir Next"/>
          <w:noProof/>
          <w:color w:val="000000" w:themeColor="text1"/>
        </w:rPr>
        <w:pict w14:anchorId="70091F4E">
          <v:rect id="_x0000_i1026" alt="" style="width:373.3pt;height:.05pt;mso-width-percent:0;mso-height-percent:0;mso-width-percent:0;mso-height-percent:0" o:hrpct="823" o:hralign="center" o:hrstd="t" o:hr="t" fillcolor="#a0a0a0" stroked="f"/>
        </w:pict>
      </w:r>
    </w:p>
    <w:p w14:paraId="1E3D7478" w14:textId="77777777" w:rsidR="003F20FF" w:rsidRPr="003F20FF" w:rsidRDefault="003F20FF" w:rsidP="003F20FF">
      <w:pPr>
        <w:rPr>
          <w:rFonts w:ascii="Avenir Next" w:hAnsi="Avenir Next"/>
          <w:color w:val="000000" w:themeColor="text1"/>
          <w:lang w:val="el-GR"/>
        </w:rPr>
      </w:pPr>
    </w:p>
    <w:p w14:paraId="36A9D146" w14:textId="77777777" w:rsidR="003F20FF" w:rsidRPr="003F20FF" w:rsidRDefault="003F20FF" w:rsidP="003F20FF">
      <w:pPr>
        <w:pStyle w:val="Paragraphedeliste"/>
        <w:numPr>
          <w:ilvl w:val="0"/>
          <w:numId w:val="19"/>
        </w:numPr>
        <w:spacing w:after="0" w:line="240" w:lineRule="auto"/>
        <w:rPr>
          <w:rFonts w:ascii="Avenir Next" w:hAnsi="Avenir Next"/>
          <w:b/>
          <w:bCs/>
          <w:color w:val="000000" w:themeColor="text1"/>
        </w:rPr>
      </w:pPr>
      <w:r w:rsidRPr="003F20FF">
        <w:rPr>
          <w:rFonts w:ascii="Avenir Next" w:hAnsi="Avenir Next"/>
          <w:b/>
          <w:bCs/>
          <w:color w:val="000000" w:themeColor="text1"/>
        </w:rPr>
        <w:t>Ορισμός και αρχή επέμβασης</w:t>
      </w:r>
    </w:p>
    <w:p w14:paraId="2BCE2E51" w14:textId="77777777" w:rsidR="003F20FF" w:rsidRPr="003F20FF" w:rsidRDefault="003F20FF" w:rsidP="003F20FF">
      <w:pPr>
        <w:rPr>
          <w:rFonts w:ascii="Avenir Next" w:hAnsi="Avenir Next"/>
          <w:color w:val="000000" w:themeColor="text1"/>
          <w:lang w:val="el-GR"/>
        </w:rPr>
      </w:pPr>
    </w:p>
    <w:p w14:paraId="1FD3A2A2"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rPr>
        <w:t xml:space="preserve">Η </w:t>
      </w:r>
      <w:r w:rsidRPr="003F20FF">
        <w:rPr>
          <w:rFonts w:ascii="Avenir Next" w:hAnsi="Avenir Next"/>
          <w:color w:val="000000" w:themeColor="text1"/>
          <w:lang w:val="el-GR"/>
        </w:rPr>
        <w:t>Αιδιο/κολποπλαστική</w:t>
      </w:r>
      <w:r w:rsidRPr="003F20FF">
        <w:rPr>
          <w:rFonts w:ascii="Avenir Next" w:hAnsi="Avenir Next"/>
          <w:color w:val="000000" w:themeColor="text1"/>
        </w:rPr>
        <w:t xml:space="preserve"> είναι μια χειρουργική επέμβαση που αποσκοπεί στην κατασκευή </w:t>
      </w:r>
      <w:r w:rsidRPr="003F20FF">
        <w:rPr>
          <w:rFonts w:ascii="Avenir Next" w:hAnsi="Avenir Next"/>
          <w:color w:val="000000" w:themeColor="text1"/>
          <w:lang w:val="el-GR"/>
        </w:rPr>
        <w:t>ενός</w:t>
      </w:r>
      <w:r w:rsidRPr="003F20FF">
        <w:rPr>
          <w:rFonts w:ascii="Avenir Next" w:hAnsi="Avenir Next"/>
          <w:color w:val="000000" w:themeColor="text1"/>
        </w:rPr>
        <w:t xml:space="preserve"> κόλπου, μιας κλειτορίδας, </w:t>
      </w:r>
      <w:r w:rsidRPr="003F20FF">
        <w:rPr>
          <w:rFonts w:ascii="Avenir Next" w:hAnsi="Avenir Next"/>
          <w:color w:val="000000" w:themeColor="text1"/>
          <w:lang w:val="el-GR"/>
        </w:rPr>
        <w:t>μιας</w:t>
      </w:r>
      <w:r w:rsidRPr="003F20FF">
        <w:rPr>
          <w:rFonts w:ascii="Avenir Next" w:hAnsi="Avenir Next"/>
          <w:color w:val="000000" w:themeColor="text1"/>
        </w:rPr>
        <w:t xml:space="preserve"> ουρηθρικ</w:t>
      </w:r>
      <w:r w:rsidRPr="003F20FF">
        <w:rPr>
          <w:rFonts w:ascii="Avenir Next" w:hAnsi="Avenir Next"/>
          <w:color w:val="000000" w:themeColor="text1"/>
          <w:lang w:val="el-GR"/>
        </w:rPr>
        <w:t>ής</w:t>
      </w:r>
      <w:r w:rsidRPr="003F20FF">
        <w:rPr>
          <w:rFonts w:ascii="Avenir Next" w:hAnsi="Avenir Next"/>
          <w:color w:val="000000" w:themeColor="text1"/>
        </w:rPr>
        <w:t xml:space="preserve"> οπή</w:t>
      </w:r>
      <w:r w:rsidRPr="003F20FF">
        <w:rPr>
          <w:rFonts w:ascii="Avenir Next" w:hAnsi="Avenir Next"/>
          <w:color w:val="000000" w:themeColor="text1"/>
          <w:lang w:val="el-GR"/>
        </w:rPr>
        <w:t>ς</w:t>
      </w:r>
      <w:r w:rsidRPr="003F20FF">
        <w:rPr>
          <w:rFonts w:ascii="Avenir Next" w:hAnsi="Avenir Next"/>
          <w:color w:val="000000" w:themeColor="text1"/>
        </w:rPr>
        <w:t xml:space="preserve">, </w:t>
      </w:r>
      <w:r w:rsidRPr="003F20FF">
        <w:rPr>
          <w:rFonts w:ascii="Avenir Next" w:hAnsi="Avenir Next"/>
          <w:color w:val="000000" w:themeColor="text1"/>
          <w:lang w:val="el-GR"/>
        </w:rPr>
        <w:t xml:space="preserve">μικρών και μεγάλων </w:t>
      </w:r>
      <w:r w:rsidRPr="003F20FF">
        <w:rPr>
          <w:rFonts w:ascii="Avenir Next" w:hAnsi="Avenir Next"/>
          <w:color w:val="000000" w:themeColor="text1"/>
        </w:rPr>
        <w:t xml:space="preserve">χειλιών (κ.λπ.) </w:t>
      </w:r>
      <w:r w:rsidRPr="003F20FF">
        <w:rPr>
          <w:rFonts w:ascii="Avenir Next" w:hAnsi="Avenir Next"/>
          <w:color w:val="000000" w:themeColor="text1"/>
          <w:lang w:val="el-GR"/>
        </w:rPr>
        <w:t>χρησιμοποιώντας το</w:t>
      </w:r>
      <w:r w:rsidRPr="003F20FF">
        <w:rPr>
          <w:rFonts w:ascii="Avenir Next" w:hAnsi="Avenir Next"/>
          <w:color w:val="000000" w:themeColor="text1"/>
        </w:rPr>
        <w:t xml:space="preserve"> πέος και το </w:t>
      </w:r>
      <w:r w:rsidRPr="003F20FF">
        <w:rPr>
          <w:rFonts w:ascii="Avenir Next" w:hAnsi="Avenir Next"/>
          <w:color w:val="000000" w:themeColor="text1"/>
          <w:lang w:val="el-GR"/>
        </w:rPr>
        <w:t>όσχεο</w:t>
      </w:r>
      <w:r w:rsidRPr="003F20FF">
        <w:rPr>
          <w:rFonts w:ascii="Avenir Next" w:hAnsi="Avenir Next"/>
          <w:color w:val="000000" w:themeColor="text1"/>
        </w:rPr>
        <w:t>. Αυτή η γεννητική χειρουργική επέμβαση επιτρέπει στη συντριπτική πλειοψηφία των περιπτώσεων να έχει κάποιος σεξουαλική δραστηριότητα με κοίλη διείσδυση και οργασμό, να έχει ένα φύλο με εμφάνιση κόλπου και να ουρ</w:t>
      </w:r>
      <w:r w:rsidRPr="003F20FF">
        <w:rPr>
          <w:rFonts w:ascii="Avenir Next" w:hAnsi="Avenir Next"/>
          <w:color w:val="000000" w:themeColor="text1"/>
          <w:lang w:val="el-GR"/>
        </w:rPr>
        <w:t>εί σε καθιστή θέση.</w:t>
      </w:r>
    </w:p>
    <w:p w14:paraId="744F414B" w14:textId="7F824122"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rPr>
        <w:t xml:space="preserve">Η αρχή της επέμβασης είναι να μετατρέπει τα αρσενικά γεννητικά όργανα σε θηλυκά γεννητικά όργανα, εξασφαλίζοντας ταυτόχρονα την καλύτερη δυνατή λειτουργία (ουρολογική, σεξουαλική, ερωτική </w:t>
      </w:r>
      <w:r w:rsidRPr="003F20FF">
        <w:rPr>
          <w:rFonts w:ascii="Avenir Next" w:hAnsi="Avenir Next"/>
          <w:color w:val="000000" w:themeColor="text1"/>
          <w:lang w:val="el-GR"/>
        </w:rPr>
        <w:t>αίσθηση</w:t>
      </w:r>
      <w:r w:rsidRPr="003F20FF">
        <w:rPr>
          <w:rFonts w:ascii="Avenir Next" w:hAnsi="Avenir Next"/>
          <w:color w:val="000000" w:themeColor="text1"/>
        </w:rPr>
        <w:t xml:space="preserve">) και την πιο φυσική δυνατή εμφάνιση </w:t>
      </w:r>
      <w:r w:rsidRPr="003F20FF">
        <w:rPr>
          <w:rFonts w:ascii="Avenir Next" w:hAnsi="Avenir Next"/>
          <w:color w:val="000000" w:themeColor="text1"/>
        </w:rPr>
        <w:lastRenderedPageBreak/>
        <w:t>(μεγάλα και μικρά χείλη, κλειτορίδα, κεντρική αυλ</w:t>
      </w:r>
      <w:r w:rsidRPr="003F20FF">
        <w:rPr>
          <w:rFonts w:ascii="Avenir Next" w:hAnsi="Avenir Next"/>
          <w:color w:val="000000" w:themeColor="text1"/>
          <w:lang w:val="el-GR"/>
        </w:rPr>
        <w:t>ακα</w:t>
      </w:r>
      <w:r w:rsidRPr="003F20FF">
        <w:rPr>
          <w:rFonts w:ascii="Avenir Next" w:hAnsi="Avenir Next"/>
          <w:color w:val="000000" w:themeColor="text1"/>
        </w:rPr>
        <w:t xml:space="preserve">). Για τη δημιουργία της κοιλότητας του κόλπου, χρησιμοποιείται </w:t>
      </w:r>
      <w:r w:rsidRPr="003F20FF">
        <w:rPr>
          <w:rFonts w:ascii="Avenir Next" w:hAnsi="Avenir Next"/>
          <w:color w:val="000000" w:themeColor="text1"/>
          <w:lang w:val="el-GR"/>
        </w:rPr>
        <w:t>το δέρμα</w:t>
      </w:r>
      <w:r w:rsidRPr="003F20FF">
        <w:rPr>
          <w:rFonts w:ascii="Avenir Next" w:hAnsi="Avenir Next"/>
          <w:color w:val="000000" w:themeColor="text1"/>
        </w:rPr>
        <w:t xml:space="preserve"> του πέους και των όρχεων.</w:t>
      </w:r>
    </w:p>
    <w:p w14:paraId="1F88D5CE" w14:textId="77777777" w:rsidR="003F20FF" w:rsidRPr="003F20FF" w:rsidRDefault="003F20FF" w:rsidP="003F20FF">
      <w:pPr>
        <w:rPr>
          <w:rFonts w:ascii="Avenir Next" w:hAnsi="Avenir Next"/>
          <w:color w:val="000000" w:themeColor="text1"/>
        </w:rPr>
      </w:pPr>
    </w:p>
    <w:p w14:paraId="5F7F078A" w14:textId="77777777" w:rsidR="003F20FF" w:rsidRPr="003F20FF" w:rsidRDefault="003F20FF" w:rsidP="003F20FF">
      <w:pPr>
        <w:jc w:val="center"/>
        <w:rPr>
          <w:rFonts w:ascii="Avenir Next" w:hAnsi="Avenir Next"/>
          <w:color w:val="000000" w:themeColor="text1"/>
          <w:sz w:val="16"/>
          <w:szCs w:val="16"/>
        </w:rPr>
      </w:pPr>
      <w:r w:rsidRPr="003F20FF">
        <w:rPr>
          <w:rFonts w:ascii="Avenir Next" w:hAnsi="Avenir Next"/>
          <w:noProof/>
          <w:color w:val="000000" w:themeColor="text1"/>
        </w:rPr>
        <w:drawing>
          <wp:inline distT="0" distB="0" distL="0" distR="0" wp14:anchorId="12246F5C" wp14:editId="228CE6C8">
            <wp:extent cx="3396145" cy="2963432"/>
            <wp:effectExtent l="0" t="0" r="0" b="0"/>
            <wp:docPr id="1229917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17121" name=""/>
                    <pic:cNvPicPr/>
                  </pic:nvPicPr>
                  <pic:blipFill rotWithShape="1">
                    <a:blip r:embed="rId7"/>
                    <a:srcRect l="26397" t="27616" r="36037" b="19934"/>
                    <a:stretch/>
                  </pic:blipFill>
                  <pic:spPr bwMode="auto">
                    <a:xfrm>
                      <a:off x="0" y="0"/>
                      <a:ext cx="3425672" cy="2989197"/>
                    </a:xfrm>
                    <a:prstGeom prst="rect">
                      <a:avLst/>
                    </a:prstGeom>
                    <a:ln>
                      <a:noFill/>
                    </a:ln>
                    <a:extLst>
                      <a:ext uri="{53640926-AAD7-44D8-BBD7-CCE9431645EC}">
                        <a14:shadowObscured xmlns:a14="http://schemas.microsoft.com/office/drawing/2010/main"/>
                      </a:ext>
                    </a:extLst>
                  </pic:spPr>
                </pic:pic>
              </a:graphicData>
            </a:graphic>
          </wp:inline>
        </w:drawing>
      </w:r>
    </w:p>
    <w:p w14:paraId="275132D1" w14:textId="77777777" w:rsidR="003F20FF" w:rsidRPr="003F20FF" w:rsidRDefault="003F20FF" w:rsidP="003F20FF">
      <w:pPr>
        <w:rPr>
          <w:rFonts w:ascii="Avenir Next" w:hAnsi="Avenir Next"/>
          <w:b/>
          <w:bCs/>
          <w:color w:val="000000" w:themeColor="text1"/>
          <w:sz w:val="18"/>
          <w:szCs w:val="18"/>
        </w:rPr>
      </w:pPr>
      <w:r w:rsidRPr="003F20FF">
        <w:rPr>
          <w:rFonts w:ascii="Avenir Next" w:hAnsi="Avenir Next"/>
          <w:b/>
          <w:bCs/>
          <w:color w:val="000000" w:themeColor="text1"/>
          <w:sz w:val="18"/>
          <w:szCs w:val="18"/>
        </w:rPr>
        <w:t xml:space="preserve">Γυναίκα (MtF) πριν από την επέμβαση της </w:t>
      </w:r>
      <w:r w:rsidRPr="003F20FF">
        <w:rPr>
          <w:rFonts w:ascii="Avenir Next" w:hAnsi="Avenir Next"/>
          <w:b/>
          <w:bCs/>
          <w:color w:val="000000" w:themeColor="text1"/>
          <w:sz w:val="18"/>
          <w:szCs w:val="18"/>
          <w:lang w:val="el-GR"/>
        </w:rPr>
        <w:t>αιδιο/κολποπλαστικής</w:t>
      </w:r>
      <w:r w:rsidRPr="003F20FF">
        <w:rPr>
          <w:rFonts w:ascii="Avenir Next" w:hAnsi="Avenir Next"/>
          <w:b/>
          <w:bCs/>
          <w:color w:val="000000" w:themeColor="text1"/>
          <w:sz w:val="18"/>
          <w:szCs w:val="18"/>
        </w:rPr>
        <w:t>: 1. Πέος 2. Ουρήθρα (ουρηθρικός αγωγός) 3. Δέρμα του πέους 4. Δέρμα του ό</w:t>
      </w:r>
      <w:r w:rsidRPr="003F20FF">
        <w:rPr>
          <w:rFonts w:ascii="Avenir Next" w:hAnsi="Avenir Next"/>
          <w:b/>
          <w:bCs/>
          <w:color w:val="000000" w:themeColor="text1"/>
          <w:sz w:val="18"/>
          <w:szCs w:val="18"/>
          <w:lang w:val="el-GR"/>
        </w:rPr>
        <w:t>σχεος</w:t>
      </w:r>
      <w:r w:rsidRPr="003F20FF">
        <w:rPr>
          <w:rFonts w:ascii="Avenir Next" w:hAnsi="Avenir Next"/>
          <w:b/>
          <w:bCs/>
          <w:color w:val="000000" w:themeColor="text1"/>
          <w:sz w:val="18"/>
          <w:szCs w:val="18"/>
        </w:rPr>
        <w:t xml:space="preserve"> 5. Προστάτης 6. Ουροδόχος κύστη 7. Ωοθήκη</w:t>
      </w:r>
    </w:p>
    <w:p w14:paraId="7117552A" w14:textId="77777777" w:rsidR="003F20FF" w:rsidRPr="003F20FF" w:rsidRDefault="003F20FF" w:rsidP="003F20FF">
      <w:pPr>
        <w:jc w:val="center"/>
        <w:rPr>
          <w:rFonts w:ascii="Avenir Next" w:hAnsi="Avenir Next"/>
          <w:color w:val="000000" w:themeColor="text1"/>
        </w:rPr>
      </w:pPr>
      <w:r w:rsidRPr="003F20FF">
        <w:rPr>
          <w:rFonts w:ascii="Avenir Next" w:hAnsi="Avenir Next"/>
          <w:noProof/>
          <w:color w:val="000000" w:themeColor="text1"/>
        </w:rPr>
        <w:drawing>
          <wp:inline distT="0" distB="0" distL="0" distR="0" wp14:anchorId="59B0119D" wp14:editId="34BA89ED">
            <wp:extent cx="3633264" cy="2761402"/>
            <wp:effectExtent l="0" t="0" r="0" b="0"/>
            <wp:docPr id="52176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7475" name=""/>
                    <pic:cNvPicPr/>
                  </pic:nvPicPr>
                  <pic:blipFill rotWithShape="1">
                    <a:blip r:embed="rId8"/>
                    <a:srcRect l="22916" t="17639" r="30524" b="25738"/>
                    <a:stretch/>
                  </pic:blipFill>
                  <pic:spPr bwMode="auto">
                    <a:xfrm>
                      <a:off x="0" y="0"/>
                      <a:ext cx="3663979" cy="2784747"/>
                    </a:xfrm>
                    <a:prstGeom prst="rect">
                      <a:avLst/>
                    </a:prstGeom>
                    <a:ln>
                      <a:noFill/>
                    </a:ln>
                    <a:extLst>
                      <a:ext uri="{53640926-AAD7-44D8-BBD7-CCE9431645EC}">
                        <a14:shadowObscured xmlns:a14="http://schemas.microsoft.com/office/drawing/2010/main"/>
                      </a:ext>
                    </a:extLst>
                  </pic:spPr>
                </pic:pic>
              </a:graphicData>
            </a:graphic>
          </wp:inline>
        </w:drawing>
      </w:r>
    </w:p>
    <w:p w14:paraId="79E9488A" w14:textId="6653FFAB" w:rsidR="003F20FF" w:rsidRPr="003F20FF" w:rsidRDefault="003F20FF" w:rsidP="003F20FF">
      <w:pPr>
        <w:rPr>
          <w:rFonts w:ascii="Avenir Next" w:hAnsi="Avenir Next"/>
          <w:b/>
          <w:bCs/>
          <w:color w:val="000000" w:themeColor="text1"/>
          <w:sz w:val="18"/>
          <w:szCs w:val="18"/>
          <w:lang w:val="el-GR"/>
        </w:rPr>
      </w:pPr>
      <w:r w:rsidRPr="003F20FF">
        <w:rPr>
          <w:rFonts w:ascii="Avenir Next" w:hAnsi="Avenir Next"/>
          <w:b/>
          <w:bCs/>
          <w:color w:val="000000" w:themeColor="text1"/>
          <w:sz w:val="18"/>
          <w:szCs w:val="18"/>
        </w:rPr>
        <w:t>Γυναίκα (MtF) μετά την επέμβαση της βαγινοπλαστικής: 1. Κλειτορίδα (νεογέννητη), 2. Ουρήθρα (ουρηθρικός αγωγός), 3. Κόλπος (με δέρμα πέους), 4. Κόλπος (με δέρμα όρχιδας), 5. Προστάτης, 6. Ουροδόχος κύστη.</w:t>
      </w:r>
    </w:p>
    <w:p w14:paraId="0590D49E" w14:textId="77777777" w:rsidR="003F20FF" w:rsidRPr="003F20FF" w:rsidRDefault="003F20FF" w:rsidP="003F20FF">
      <w:pPr>
        <w:pStyle w:val="Paragraphedeliste"/>
        <w:numPr>
          <w:ilvl w:val="0"/>
          <w:numId w:val="19"/>
        </w:numPr>
        <w:spacing w:after="0" w:line="240" w:lineRule="auto"/>
        <w:rPr>
          <w:rFonts w:ascii="Avenir Next" w:hAnsi="Avenir Next"/>
          <w:b/>
          <w:bCs/>
          <w:color w:val="000000" w:themeColor="text1"/>
          <w:lang w:val="el-GR"/>
        </w:rPr>
      </w:pPr>
      <w:r w:rsidRPr="003F20FF">
        <w:rPr>
          <w:rFonts w:ascii="Avenir Next" w:hAnsi="Avenir Next"/>
          <w:b/>
          <w:bCs/>
          <w:color w:val="000000" w:themeColor="text1"/>
          <w:lang w:val="el-GR"/>
        </w:rPr>
        <w:lastRenderedPageBreak/>
        <w:t>Η επέμβαση και η νοσηλεία</w:t>
      </w:r>
    </w:p>
    <w:p w14:paraId="203955E4" w14:textId="77777777" w:rsidR="003F20FF" w:rsidRPr="003F20FF" w:rsidRDefault="003F20FF" w:rsidP="003F20FF">
      <w:pPr>
        <w:pStyle w:val="Paragraphedeliste"/>
        <w:rPr>
          <w:rFonts w:ascii="Avenir Next" w:hAnsi="Avenir Next"/>
          <w:b/>
          <w:bCs/>
          <w:color w:val="000000" w:themeColor="text1"/>
          <w:lang w:val="el-GR"/>
        </w:rPr>
      </w:pPr>
    </w:p>
    <w:p w14:paraId="52A0D0E9"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Θα νοσηλευτείτε την προηγούμενη ημέρα ή την ημέρα της επέμβασής σας. Η επέμβαση διαρκεί μεταξύ 3 και 6 ωρών ανάλογα με τις τεχνικές επιλογές και τη δυσκολία που διαφέρει από άτομο σε άτομο.</w:t>
      </w:r>
    </w:p>
    <w:p w14:paraId="7E7B669D"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Μετά την επέμβαση:</w:t>
      </w:r>
    </w:p>
    <w:p w14:paraId="5F1C8B6C"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Είναι συχνό να αντιμετωπίζονται πόνοι, οι οποίοι θα ανακουφιστούν με αναλγητικά. Σε ορισμένες περιπτώσεις, ενδέχεται να τοποθετηθεί μια αντλία μορφίνης, και μερικές φορές μπορεί να έχει τοποθετηθεί επισκληρίδιος αναισθησία για να μειωθούν οι πόνοι τις πρώτες 48 ώρες.</w:t>
      </w:r>
    </w:p>
    <w:p w14:paraId="651D87C6"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Είναι συχνό να παρατηρούνται αιμορραγίες τις πρώτες ημέρες και αυτό μπορεί να είναι αρκετά εντυπωσιακό, αλλά η ιατρική ομάδα ξέρει πώς να διαχειριστεί αυτού του είδους τα προβλήματα.</w:t>
      </w:r>
    </w:p>
    <w:p w14:paraId="38EE9318"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Είναι συχνό να υπάρχουν δυσκολίες με την κίνηση του εντέρου (δυσκοιλιότητα), η οποία μπορεί να είναι αρκετά ενοχλητική. Η αφαίρεση των γαζών (που επιτρέπει το "γέμισμα" της μελλοντικής κοιλότητας του κόλπου) θα επιλύσει το πρόβλημα, καθώς πιέζει το παχύ έντερο και συχνά εμποδίζει την αποκατάσταση της κίνησης.</w:t>
      </w:r>
    </w:p>
    <w:p w14:paraId="57F1D6F8" w14:textId="77777777" w:rsidR="003F20FF" w:rsidRPr="003F20FF" w:rsidRDefault="003F20FF" w:rsidP="003F20FF">
      <w:pPr>
        <w:rPr>
          <w:rFonts w:ascii="Avenir Next" w:hAnsi="Avenir Next"/>
          <w:color w:val="000000" w:themeColor="text1"/>
          <w:lang w:val="el-GR"/>
        </w:rPr>
      </w:pPr>
    </w:p>
    <w:p w14:paraId="73D0C17B" w14:textId="77777777" w:rsidR="003F20FF" w:rsidRPr="003F20FF" w:rsidRDefault="003F20FF" w:rsidP="003F20FF">
      <w:pPr>
        <w:pStyle w:val="Paragraphedeliste"/>
        <w:numPr>
          <w:ilvl w:val="0"/>
          <w:numId w:val="19"/>
        </w:numPr>
        <w:spacing w:after="0" w:line="240" w:lineRule="auto"/>
        <w:rPr>
          <w:rFonts w:ascii="Avenir Next" w:hAnsi="Avenir Next"/>
          <w:b/>
          <w:bCs/>
          <w:color w:val="000000" w:themeColor="text1"/>
          <w:lang w:val="el-GR"/>
        </w:rPr>
      </w:pPr>
      <w:r w:rsidRPr="003F20FF">
        <w:rPr>
          <w:rFonts w:ascii="Avenir Next" w:hAnsi="Avenir Next"/>
          <w:b/>
          <w:bCs/>
          <w:color w:val="000000" w:themeColor="text1"/>
          <w:lang w:val="el-GR"/>
        </w:rPr>
        <w:t>Οι επιπλοκές</w:t>
      </w:r>
    </w:p>
    <w:p w14:paraId="2A9B8046" w14:textId="77777777" w:rsidR="003F20FF" w:rsidRPr="003F20FF" w:rsidRDefault="003F20FF" w:rsidP="003F20FF">
      <w:pPr>
        <w:pStyle w:val="Paragraphedeliste"/>
        <w:rPr>
          <w:rFonts w:ascii="Avenir Next" w:hAnsi="Avenir Next"/>
          <w:b/>
          <w:bCs/>
          <w:color w:val="000000" w:themeColor="text1"/>
          <w:lang w:val="el-GR"/>
        </w:rPr>
      </w:pPr>
    </w:p>
    <w:p w14:paraId="2A94C92F"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Κάνουμε διάκριση μεταξύ των συχνών επιπλοκών (πάνω από 1% των περιστατικών) και των εξαιρετικά σπάνιων επιπλοκών (λιγότερο από 1% των περιστατικών):</w:t>
      </w:r>
    </w:p>
    <w:p w14:paraId="28F6DC0E" w14:textId="77777777" w:rsidR="003F20FF" w:rsidRPr="003F20FF" w:rsidRDefault="003F20FF" w:rsidP="003F20FF">
      <w:pPr>
        <w:rPr>
          <w:rFonts w:ascii="Avenir Next" w:hAnsi="Avenir Next"/>
          <w:color w:val="000000" w:themeColor="text1"/>
          <w:lang w:val="el-GR"/>
        </w:rPr>
      </w:pPr>
    </w:p>
    <w:p w14:paraId="2164BF9B"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Οι συχνές επιπλοκές:</w:t>
      </w:r>
    </w:p>
    <w:p w14:paraId="311771D4"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Οι αιμορραγίες είναι συχνές και παρόλο που μπορεί να φαίνονται εντυπωσιακές απαιτούν σπάνια μεταγγίσεις ή χειρουργικές επεμβάσεις αιμόστασης. Συνήθως εξαφανίζονται τις περισσότερες φορές μετά από μερικές ημέρες, ενώ κάποτε μετά από 2 ή 3 εβδομάδες.</w:t>
      </w:r>
    </w:p>
    <w:p w14:paraId="6B76A7A8"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xml:space="preserve">- Τα αιματώματα μπορεί να εμφανιστούν στο επίπεδο του περινέου, αλλά μερικές φορές μπορεί να επεκταθούν στην κοιλιά ή τους μηρούς. Συνήθως εξαφανίζονται </w:t>
      </w:r>
      <w:r w:rsidRPr="003F20FF">
        <w:rPr>
          <w:rFonts w:ascii="Avenir Next" w:hAnsi="Avenir Next"/>
          <w:color w:val="000000" w:themeColor="text1"/>
          <w:lang w:val="el-GR"/>
        </w:rPr>
        <w:lastRenderedPageBreak/>
        <w:t>μόνα τους σε πάνω από 90% των περιστατικών, αλλά κάποτε μπορεί να απαιτηθεί επαναεπέμβαση για την εκκένωσή τους.</w:t>
      </w:r>
    </w:p>
    <w:p w14:paraId="420AC979"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Οι πόνοι κατά τη διάρκεια των διαστολών είναι συχνοί και θα μειωθούν</w:t>
      </w:r>
    </w:p>
    <w:p w14:paraId="32E00119"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μετά από μερικές εβδομάδες.</w:t>
      </w:r>
    </w:p>
    <w:p w14:paraId="5696E343"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Οι ατέλειες των ουλών (επανορθώσεις της ουλής) είναι αρκετά συχνές</w:t>
      </w:r>
    </w:p>
    <w:p w14:paraId="7599709B"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επειδή ο κατασκευαστής και οι διαστολές τραβούν τις ουλές σε ορισμένες περιπτώσεις. Σε ορισμένες περιπτώσεις, θα είναι απαραίτητη η θεραπεία με επίθεμα από άλγη και η πληγή θα κλείσει μόνη της σταδιακά.</w:t>
      </w:r>
    </w:p>
    <w:p w14:paraId="1A81E066"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Οι νεκρώσεις (έλλειψη επούλωσης) συνήθως εκδηλώνονται με αρχικό μαύρο χρώμα του δέρματος, στη συνέχεια αντικαθίστανται σταδιακά από λευκό ινώδης ιστό, ο οποίος θα απορροφηθεί με τις καθημερινές αλλαγές (χρήση επιθέματος από άλγη) και θα αντικατασταθεί από ένα ροζ ιστό βλάστησης και στη συνέχεια η επιδερμίδα θα καλύψει ξανά αυτόν τον ιστό βλάστησης.</w:t>
      </w:r>
    </w:p>
    <w:p w14:paraId="038A66BA" w14:textId="77777777" w:rsidR="003F20FF" w:rsidRPr="003F20FF" w:rsidRDefault="003F20FF" w:rsidP="003F20FF">
      <w:pPr>
        <w:rPr>
          <w:rFonts w:ascii="Avenir Next" w:hAnsi="Avenir Next"/>
          <w:color w:val="000000" w:themeColor="text1"/>
          <w:lang w:val="el-GR"/>
        </w:rPr>
      </w:pPr>
    </w:p>
    <w:p w14:paraId="6F938D7D"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Οι σπάνιες επιπλοκές:</w:t>
      </w:r>
    </w:p>
    <w:p w14:paraId="0AA7DCCA"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Οι πρωκτικές πληγές που οδηγούν σε πρωκτο-κολπικά συρίγγια (κόπρανα που διέρχονται μέσω του κόλπου) εμφανίζονται πολύ σπάνια και μετά μπορούν να επιδιορθωθούν με 1 ή 2 χειρουργικές επεμβάσεις.</w:t>
      </w:r>
    </w:p>
    <w:p w14:paraId="64CDE5E8"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Το συνδρομο διαμερίσματος των κοιλοτήτων ή οι συμπιέσεις του ισχιακού νεύρου (SPE) είναι πολύ σπάνια και ευνοούνται από την εκτεταμένη διάρκεια των χειρουργικών επεμβάσεων, την υπέρβαρο και τη θέση των ποδιών στο τραπέζι λειτουργίας. Σε ορισμένες περιπτώσεις, μια επέμβαση θα πραγματοποιηθεί άμεσα για να αποσυμπιεστούν οι ιστοί. Μπορεί να παρατηρηθούν επιπλοκές σε μορφή δυσκολίας στο περπάτημα.</w:t>
      </w:r>
    </w:p>
    <w:p w14:paraId="11717415" w14:textId="77777777" w:rsidR="003F20FF" w:rsidRPr="003F20FF" w:rsidRDefault="003F20FF" w:rsidP="003F20FF">
      <w:pPr>
        <w:rPr>
          <w:rFonts w:ascii="Avenir Next" w:hAnsi="Avenir Next"/>
          <w:color w:val="000000" w:themeColor="text1"/>
          <w:lang w:val="el-GR"/>
        </w:rPr>
      </w:pPr>
    </w:p>
    <w:p w14:paraId="487EF6BC" w14:textId="77777777" w:rsidR="003F20FF" w:rsidRPr="003F20FF" w:rsidRDefault="003F20FF" w:rsidP="003F20FF">
      <w:pPr>
        <w:pStyle w:val="Paragraphedeliste"/>
        <w:numPr>
          <w:ilvl w:val="0"/>
          <w:numId w:val="19"/>
        </w:numPr>
        <w:spacing w:after="0" w:line="240" w:lineRule="auto"/>
        <w:rPr>
          <w:rFonts w:ascii="Avenir Next" w:hAnsi="Avenir Next"/>
          <w:b/>
          <w:bCs/>
          <w:color w:val="000000" w:themeColor="text1"/>
          <w:lang w:val="fr-CH"/>
        </w:rPr>
      </w:pPr>
      <w:r w:rsidRPr="003F20FF">
        <w:rPr>
          <w:rFonts w:ascii="Avenir Next" w:hAnsi="Avenir Next"/>
          <w:b/>
          <w:bCs/>
          <w:color w:val="000000" w:themeColor="text1"/>
          <w:lang w:val="el-GR"/>
        </w:rPr>
        <w:t>Προετοιμασία για την ανάρρωση</w:t>
      </w:r>
    </w:p>
    <w:p w14:paraId="49CC7179" w14:textId="77777777" w:rsidR="003F20FF" w:rsidRPr="003F20FF" w:rsidRDefault="003F20FF" w:rsidP="003F20FF">
      <w:pPr>
        <w:pStyle w:val="Paragraphedeliste"/>
        <w:rPr>
          <w:rFonts w:ascii="Avenir Next" w:hAnsi="Avenir Next"/>
          <w:b/>
          <w:bCs/>
          <w:color w:val="000000" w:themeColor="text1"/>
          <w:lang w:val="fr-CH"/>
        </w:rPr>
      </w:pPr>
    </w:p>
    <w:p w14:paraId="432A0D5E"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Αυτή η χειρουργική επέμβαση απαιτεί την τήρηση μιας μετεγχειρητικής περιόδου ηρεμίας και προσοχής.</w:t>
      </w:r>
    </w:p>
    <w:p w14:paraId="3F4FA3E5"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lastRenderedPageBreak/>
        <w:t>Προκειμένου να διευκολυνθεί αυτό, συνιστάται να έχετε οργανώσει τις μετεγχειρητικές φροντίδες πριν από τη νοσηλεία σας και ειδικά τα παρακάτω στοιχεία:</w:t>
      </w:r>
    </w:p>
    <w:p w14:paraId="6D4F4C60"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xml:space="preserve">- Απόκτηση ενός κεντρικού διαστολέα: </w:t>
      </w:r>
      <w:r w:rsidRPr="003F20FF">
        <w:rPr>
          <w:rFonts w:ascii="Avenir Next" w:hAnsi="Avenir Next"/>
          <w:color w:val="000000" w:themeColor="text1"/>
          <w:lang w:val="fr-CH"/>
        </w:rPr>
        <w:t>Amielle</w:t>
      </w:r>
      <w:r w:rsidRPr="003F20FF">
        <w:rPr>
          <w:rFonts w:ascii="Avenir Next" w:hAnsi="Avenir Next"/>
          <w:color w:val="000000" w:themeColor="text1"/>
          <w:lang w:val="el-GR"/>
        </w:rPr>
        <w:t xml:space="preserve"> </w:t>
      </w:r>
      <w:r w:rsidRPr="003F20FF">
        <w:rPr>
          <w:rFonts w:ascii="Avenir Next" w:hAnsi="Avenir Next"/>
          <w:color w:val="000000" w:themeColor="text1"/>
          <w:lang w:val="fr-CH"/>
        </w:rPr>
        <w:t>Comfort</w:t>
      </w:r>
      <w:r w:rsidRPr="003F20FF">
        <w:rPr>
          <w:rFonts w:ascii="Avenir Next" w:hAnsi="Avenir Next"/>
          <w:color w:val="000000" w:themeColor="text1"/>
          <w:lang w:val="el-GR"/>
        </w:rPr>
        <w:t>/</w:t>
      </w:r>
      <w:r w:rsidRPr="003F20FF">
        <w:rPr>
          <w:rFonts w:ascii="Avenir Next" w:hAnsi="Avenir Next"/>
          <w:color w:val="000000" w:themeColor="text1"/>
          <w:lang w:val="fr-CH"/>
        </w:rPr>
        <w:t>Care</w:t>
      </w:r>
      <w:r w:rsidRPr="003F20FF">
        <w:rPr>
          <w:rFonts w:ascii="Avenir Next" w:hAnsi="Avenir Next"/>
          <w:color w:val="000000" w:themeColor="text1"/>
          <w:lang w:val="el-GR"/>
        </w:rPr>
        <w:t xml:space="preserve">, ή </w:t>
      </w:r>
      <w:r w:rsidRPr="003F20FF">
        <w:rPr>
          <w:rFonts w:ascii="Avenir Next" w:hAnsi="Avenir Next"/>
          <w:color w:val="000000" w:themeColor="text1"/>
          <w:lang w:val="fr-CH"/>
        </w:rPr>
        <w:t>Vagiwell</w:t>
      </w:r>
      <w:r w:rsidRPr="003F20FF">
        <w:rPr>
          <w:rFonts w:ascii="Avenir Next" w:hAnsi="Avenir Next"/>
          <w:color w:val="000000" w:themeColor="text1"/>
          <w:lang w:val="el-GR"/>
        </w:rPr>
        <w:t>,</w:t>
      </w:r>
    </w:p>
    <w:p w14:paraId="1631E3F5"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xml:space="preserve">- Παρακολούθηση του ενημερωτικού βίντεο και ανάγνωση του εγχειριδίου χρήσης των διαστολέων στο: </w:t>
      </w:r>
      <w:r w:rsidRPr="003F20FF">
        <w:rPr>
          <w:rFonts w:ascii="Avenir Next" w:hAnsi="Avenir Next"/>
          <w:color w:val="000000" w:themeColor="text1"/>
          <w:lang w:val="fr-CH"/>
        </w:rPr>
        <w:t>https</w:t>
      </w:r>
      <w:r w:rsidRPr="003F20FF">
        <w:rPr>
          <w:rFonts w:ascii="Avenir Next" w:hAnsi="Avenir Next"/>
          <w:color w:val="000000" w:themeColor="text1"/>
          <w:lang w:val="el-GR"/>
        </w:rPr>
        <w:t>://</w:t>
      </w:r>
      <w:r w:rsidRPr="003F20FF">
        <w:rPr>
          <w:rFonts w:ascii="Avenir Next" w:hAnsi="Avenir Next"/>
          <w:color w:val="000000" w:themeColor="text1"/>
          <w:lang w:val="fr-CH"/>
        </w:rPr>
        <w:t>www</w:t>
      </w:r>
      <w:r w:rsidRPr="003F20FF">
        <w:rPr>
          <w:rFonts w:ascii="Avenir Next" w:hAnsi="Avenir Next"/>
          <w:color w:val="000000" w:themeColor="text1"/>
          <w:lang w:val="el-GR"/>
        </w:rPr>
        <w:t>.</w:t>
      </w:r>
      <w:r w:rsidRPr="003F20FF">
        <w:rPr>
          <w:rFonts w:ascii="Avenir Next" w:hAnsi="Avenir Next"/>
          <w:color w:val="000000" w:themeColor="text1"/>
          <w:lang w:val="fr-CH"/>
        </w:rPr>
        <w:t>youtube</w:t>
      </w:r>
      <w:r w:rsidRPr="003F20FF">
        <w:rPr>
          <w:rFonts w:ascii="Avenir Next" w:hAnsi="Avenir Next"/>
          <w:color w:val="000000" w:themeColor="text1"/>
          <w:lang w:val="el-GR"/>
        </w:rPr>
        <w:t>.</w:t>
      </w:r>
      <w:r w:rsidRPr="003F20FF">
        <w:rPr>
          <w:rFonts w:ascii="Avenir Next" w:hAnsi="Avenir Next"/>
          <w:color w:val="000000" w:themeColor="text1"/>
          <w:lang w:val="fr-CH"/>
        </w:rPr>
        <w:t>com</w:t>
      </w:r>
      <w:r w:rsidRPr="003F20FF">
        <w:rPr>
          <w:rFonts w:ascii="Avenir Next" w:hAnsi="Avenir Next"/>
          <w:color w:val="000000" w:themeColor="text1"/>
          <w:lang w:val="el-GR"/>
        </w:rPr>
        <w:t>/</w:t>
      </w:r>
      <w:r w:rsidRPr="003F20FF">
        <w:rPr>
          <w:rFonts w:ascii="Avenir Next" w:hAnsi="Avenir Next"/>
          <w:color w:val="000000" w:themeColor="text1"/>
          <w:lang w:val="fr-CH"/>
        </w:rPr>
        <w:t>watch</w:t>
      </w:r>
      <w:r w:rsidRPr="003F20FF">
        <w:rPr>
          <w:rFonts w:ascii="Avenir Next" w:hAnsi="Avenir Next"/>
          <w:color w:val="000000" w:themeColor="text1"/>
          <w:lang w:val="el-GR"/>
        </w:rPr>
        <w:t>?</w:t>
      </w:r>
      <w:r w:rsidRPr="003F20FF">
        <w:rPr>
          <w:rFonts w:ascii="Avenir Next" w:hAnsi="Avenir Next"/>
          <w:color w:val="000000" w:themeColor="text1"/>
          <w:lang w:val="fr-CH"/>
        </w:rPr>
        <w:t>v</w:t>
      </w:r>
      <w:r w:rsidRPr="003F20FF">
        <w:rPr>
          <w:rFonts w:ascii="Avenir Next" w:hAnsi="Avenir Next"/>
          <w:color w:val="000000" w:themeColor="text1"/>
          <w:lang w:val="el-GR"/>
        </w:rPr>
        <w:t>=</w:t>
      </w:r>
      <w:r w:rsidRPr="003F20FF">
        <w:rPr>
          <w:rFonts w:ascii="Avenir Next" w:hAnsi="Avenir Next"/>
          <w:color w:val="000000" w:themeColor="text1"/>
          <w:lang w:val="fr-CH"/>
        </w:rPr>
        <w:t>WdwmHmBZmMI</w:t>
      </w:r>
      <w:r w:rsidRPr="003F20FF">
        <w:rPr>
          <w:rFonts w:ascii="Avenir Next" w:hAnsi="Avenir Next"/>
          <w:color w:val="000000" w:themeColor="text1"/>
          <w:lang w:val="el-GR"/>
        </w:rPr>
        <w:t xml:space="preserve"> ,</w:t>
      </w:r>
    </w:p>
    <w:p w14:paraId="1302E2D5"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xml:space="preserve">- Επικοινωνία με τον πάροχο υπηρεσιών </w:t>
      </w:r>
      <w:r w:rsidRPr="003F20FF">
        <w:rPr>
          <w:rFonts w:ascii="Avenir Next" w:hAnsi="Avenir Next"/>
          <w:color w:val="000000" w:themeColor="text1"/>
          <w:lang w:val="fr-CH"/>
        </w:rPr>
        <w:t>Livramedom</w:t>
      </w:r>
      <w:r w:rsidRPr="003F20FF">
        <w:rPr>
          <w:rFonts w:ascii="Avenir Next" w:hAnsi="Avenir Next"/>
          <w:color w:val="000000" w:themeColor="text1"/>
          <w:lang w:val="el-GR"/>
        </w:rPr>
        <w:t xml:space="preserve"> για την παράδοση των απαραίτητων συσκευών για τον καθαρισμό του κόλπου (ή αυτοί θα επικοινωνήσουν μαζί σας),</w:t>
      </w:r>
    </w:p>
    <w:p w14:paraId="70C4BB06"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xml:space="preserve">- Διάθεση λιπαντικού </w:t>
      </w:r>
      <w:r w:rsidRPr="003F20FF">
        <w:rPr>
          <w:rFonts w:ascii="Avenir Next" w:hAnsi="Avenir Next"/>
          <w:color w:val="000000" w:themeColor="text1"/>
          <w:lang w:val="fr-CH"/>
        </w:rPr>
        <w:t>gel</w:t>
      </w:r>
      <w:r w:rsidRPr="003F20FF">
        <w:rPr>
          <w:rFonts w:ascii="Avenir Next" w:hAnsi="Avenir Next"/>
          <w:color w:val="000000" w:themeColor="text1"/>
          <w:lang w:val="el-GR"/>
        </w:rPr>
        <w:t>,</w:t>
      </w:r>
    </w:p>
    <w:p w14:paraId="4647D77B"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Κατοχή καθρέφτη για ευκολότερη οπτική κατά τις διαστολές,</w:t>
      </w:r>
    </w:p>
    <w:p w14:paraId="4D225EBA"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Προγραμματισμός βοήθειας από νοσηλευτή/υγειονομικό τουλάχιστον για τις τρεις πρώτες εβδομάδες μετεγχειρητικά,</w:t>
      </w:r>
    </w:p>
    <w:p w14:paraId="3A98E5A1"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Επιλογή φορέματος που διευκολύνει την κίνηση,</w:t>
      </w:r>
    </w:p>
    <w:p w14:paraId="16AE2616"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Διακοπή του καπνίσματος προάγει μια καλύτερη επούλωση.</w:t>
      </w:r>
    </w:p>
    <w:p w14:paraId="31F7D03E"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Αγοράστε αρκετά τρόφιμα (στον καταψύκτη, το ψυγείο και τα ντουλάπια) για να επιστρέψετε στο σπίτι λιγότερο κουρασμένοι, εφόσον ένα μεγάλο μέρος του χρόνου θα αφιερωθεί στις διαστολές και να ακολουθήσετε μια διατροφή (καθαρισμός διατροφής 48 ώρες πριν από την επέμβαση έως την εξιτήριο από το νοσοκομείο και να έχετε καλή ενυδάτωση &gt; 2 λίτρα ανά ημέρα),</w:t>
      </w:r>
    </w:p>
    <w:p w14:paraId="0AFCA17C"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Αγοράστε παυσίπονα (παρακεταμόλη), αποφύγετε τα παυσίπονα που περιέχουν μορφίνη (κωδεΐνη, μορφίνη...) εάν είναι δυνατόν επειδή μπορεί να προκαλέσουν δυσκοιλιότητα,</w:t>
      </w:r>
    </w:p>
    <w:p w14:paraId="18CBC60D"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Σε περίπτωση κατοικίδιων, κυρίως σκύλων, προγραμματίστε βοηθούς για τις βόλτες,</w:t>
      </w:r>
    </w:p>
    <w:p w14:paraId="5C799672" w14:textId="77777777" w:rsidR="003F20FF" w:rsidRPr="003F20FF" w:rsidRDefault="003F20FF" w:rsidP="003F20FF">
      <w:pPr>
        <w:rPr>
          <w:rFonts w:ascii="Avenir Next" w:hAnsi="Avenir Next"/>
          <w:color w:val="000000" w:themeColor="text1"/>
          <w:lang w:val="el-GR"/>
        </w:rPr>
      </w:pPr>
      <w:r w:rsidRPr="003F20FF">
        <w:rPr>
          <w:rFonts w:ascii="Avenir Next" w:hAnsi="Avenir Next"/>
          <w:color w:val="000000" w:themeColor="text1"/>
          <w:lang w:val="el-GR"/>
        </w:rPr>
        <w:t>- Βεβαιωθείτε ότι έχετε αρκετή εσωτερική προστασία (πετσέτες, εσώρουχα, μωρομάντηλα) και καθαρά εσώρουχα,</w:t>
      </w:r>
    </w:p>
    <w:p w14:paraId="5E53AC6A" w14:textId="581E0DF0" w:rsidR="003F20FF" w:rsidRPr="003F20FF" w:rsidRDefault="003F20FF" w:rsidP="00784E1B">
      <w:pPr>
        <w:rPr>
          <w:rFonts w:ascii="Avenir Next" w:hAnsi="Avenir Next"/>
          <w:color w:val="000000" w:themeColor="text1"/>
          <w:lang w:val="el-GR"/>
        </w:rPr>
      </w:pPr>
      <w:r w:rsidRPr="003F20FF">
        <w:rPr>
          <w:rFonts w:ascii="Avenir Next" w:hAnsi="Avenir Next"/>
          <w:color w:val="000000" w:themeColor="text1"/>
          <w:lang w:val="el-GR"/>
        </w:rPr>
        <w:t>- Σταματήστε τη θεραπεία με οιστρογόνο 15 ημέρες πριν από τη χειρουργική επέμβαση και προγραμματίστε μια συνεδρία με τον ενδοκρινολόγο 1 έως 2 μήνες μετά τη χειρουργική επέμβαση.</w:t>
      </w:r>
    </w:p>
    <w:p w14:paraId="5F52F0FC" w14:textId="602A1C94" w:rsidR="004941B0" w:rsidRPr="003F20FF" w:rsidRDefault="00864552" w:rsidP="00784E1B">
      <w:pPr>
        <w:rPr>
          <w:rFonts w:ascii="Avenir Next" w:hAnsi="Avenir Next"/>
          <w:color w:val="000000" w:themeColor="text1"/>
          <w:lang w:val="el-GR"/>
        </w:rPr>
      </w:pPr>
      <w:r>
        <w:rPr>
          <w:rFonts w:ascii="Avenir Next" w:hAnsi="Avenir Next"/>
          <w:noProof/>
          <w:color w:val="000000" w:themeColor="text1"/>
        </w:rPr>
        <w:lastRenderedPageBreak/>
        <w:pict w14:anchorId="1569DC1F">
          <v:rect id="_x0000_i1025" alt="" style="width:373.3pt;height:.05pt;mso-width-percent:0;mso-height-percent:0;mso-width-percent:0;mso-height-percent:0" o:hrpct="823" o:hralign="center" o:hrstd="t" o:hr="t" fillcolor="#a0a0a0" stroked="f"/>
        </w:pict>
      </w:r>
    </w:p>
    <w:p w14:paraId="20D37234" w14:textId="77777777" w:rsidR="004941B0" w:rsidRPr="003F20FF"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F20FF">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1CFBECD1" w14:textId="14099305" w:rsidR="004941B0" w:rsidRDefault="004941B0" w:rsidP="003F20F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F20FF">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72A52F3F" w14:textId="77777777" w:rsidR="003F20FF" w:rsidRPr="003F20FF" w:rsidRDefault="003F20FF" w:rsidP="003F20F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p>
    <w:p w14:paraId="07B8CBBF" w14:textId="77777777" w:rsidR="004941B0" w:rsidRPr="003F20FF"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3F20FF">
        <w:rPr>
          <w:rFonts w:ascii="Avenir Next" w:hAnsi="Avenir Next" w:cs="Menlo"/>
          <w:b/>
          <w:bCs/>
          <w:color w:val="000000" w:themeColor="text1"/>
          <w:lang w:val="el-GR"/>
        </w:rPr>
        <w:t>ΠΡΟΣΩΠΙΚΕΣ ΠΑΡΑΤΗΡΗΣΕΙΣ:</w:t>
      </w:r>
    </w:p>
    <w:p w14:paraId="582865BA" w14:textId="337F49F5" w:rsidR="004941B0" w:rsidRPr="003F20FF" w:rsidRDefault="00784E1B" w:rsidP="004941B0">
      <w:pPr>
        <w:rPr>
          <w:rFonts w:ascii="Avenir Next" w:hAnsi="Avenir Next"/>
          <w:color w:val="000000" w:themeColor="text1"/>
          <w:lang w:val="el-GR"/>
        </w:rPr>
      </w:pPr>
      <w:r w:rsidRPr="003F20FF">
        <w:rPr>
          <w:rFonts w:ascii="Avenir Next" w:hAnsi="Avenir Next" w:cs="Menlo"/>
          <w:color w:val="000000" w:themeColor="text1"/>
          <w:lang w:val="el-GR"/>
        </w:rPr>
        <w:t>——————————————————————————————————————————————————————————————————————————————————————————————————————————————————————————————————</w:t>
      </w:r>
      <w:r w:rsidR="00DE2A9B" w:rsidRPr="003F20FF">
        <w:rPr>
          <w:rFonts w:ascii="Avenir Next" w:hAnsi="Avenir Next" w:cs="Menlo"/>
          <w:color w:val="000000" w:themeColor="text1"/>
          <w:lang w:val="el-GR"/>
        </w:rPr>
        <w:t>—————————————————————————————————————————————————————————————————————————————————————————————————————————————————————————————————————————————————————————————————————————————————————————————————————————————————————————————————————————————————————————————————————————————————————————————————————————————————————————————————————</w:t>
      </w:r>
    </w:p>
    <w:sectPr w:rsidR="004941B0" w:rsidRPr="003F20F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A2106D"/>
    <w:multiLevelType w:val="hybridMultilevel"/>
    <w:tmpl w:val="E732F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8"/>
  </w:num>
  <w:num w:numId="16" w16cid:durableId="1112477393">
    <w:abstractNumId w:val="12"/>
  </w:num>
  <w:num w:numId="17" w16cid:durableId="1200625083">
    <w:abstractNumId w:val="9"/>
  </w:num>
  <w:num w:numId="18" w16cid:durableId="89356135">
    <w:abstractNumId w:val="13"/>
  </w:num>
  <w:num w:numId="19" w16cid:durableId="4129424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29639D"/>
    <w:rsid w:val="00326F90"/>
    <w:rsid w:val="003F20FF"/>
    <w:rsid w:val="004941B0"/>
    <w:rsid w:val="004C0952"/>
    <w:rsid w:val="004E0449"/>
    <w:rsid w:val="00574AA3"/>
    <w:rsid w:val="006B0B1D"/>
    <w:rsid w:val="0078156F"/>
    <w:rsid w:val="00784E1B"/>
    <w:rsid w:val="00864552"/>
    <w:rsid w:val="008F27A8"/>
    <w:rsid w:val="0090265F"/>
    <w:rsid w:val="00AA1D8D"/>
    <w:rsid w:val="00AB240F"/>
    <w:rsid w:val="00B47730"/>
    <w:rsid w:val="00C71B78"/>
    <w:rsid w:val="00CB0664"/>
    <w:rsid w:val="00DE2A9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3F2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1178</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3</cp:revision>
  <dcterms:created xsi:type="dcterms:W3CDTF">2026-02-21T21:46:00Z</dcterms:created>
  <dcterms:modified xsi:type="dcterms:W3CDTF">2026-02-23T08:01:00Z</dcterms:modified>
  <cp:category/>
</cp:coreProperties>
</file>