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F441" w14:textId="0046D3F8" w:rsidR="00B91BFE" w:rsidRPr="00D7661B" w:rsidRDefault="00840BAC" w:rsidP="00840BAC">
      <w:pPr>
        <w:jc w:val="center"/>
        <w:rPr>
          <w:rFonts w:ascii="Avenir Next" w:hAnsi="Avenir Next"/>
          <w:lang w:val="el-GR"/>
        </w:rPr>
      </w:pPr>
      <w:r w:rsidRPr="00D7661B">
        <w:rPr>
          <w:rFonts w:ascii="Avenir Next" w:hAnsi="Avenir Next"/>
          <w:i/>
          <w:iCs/>
          <w:noProof/>
          <w:color w:val="000000"/>
          <w:sz w:val="25"/>
          <w:szCs w:val="25"/>
          <w:bdr w:val="none" w:sz="0" w:space="0" w:color="auto" w:frame="1"/>
        </w:rPr>
        <w:drawing>
          <wp:inline distT="0" distB="0" distL="0" distR="0" wp14:anchorId="4C8CD285" wp14:editId="1B909549">
            <wp:extent cx="1240790" cy="1426210"/>
            <wp:effectExtent l="0" t="0" r="3810" b="0"/>
            <wp:docPr id="2086741979"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41979" name="Image 2" descr="Une image contenant écriture manuscrite, calligraphie, Police, typographi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790" cy="1426210"/>
                    </a:xfrm>
                    <a:prstGeom prst="rect">
                      <a:avLst/>
                    </a:prstGeom>
                    <a:noFill/>
                    <a:ln>
                      <a:noFill/>
                    </a:ln>
                  </pic:spPr>
                </pic:pic>
              </a:graphicData>
            </a:graphic>
          </wp:inline>
        </w:drawing>
      </w:r>
    </w:p>
    <w:p w14:paraId="412334D5" w14:textId="77777777" w:rsidR="00840BAC" w:rsidRPr="00D7661B" w:rsidRDefault="00840BAC" w:rsidP="00840BAC">
      <w:pPr>
        <w:spacing w:after="240" w:line="240" w:lineRule="auto"/>
        <w:rPr>
          <w:rFonts w:ascii="Avenir Next" w:eastAsia="Times New Roman" w:hAnsi="Avenir Next" w:cs="Times New Roman"/>
          <w:kern w:val="0"/>
          <w:lang w:eastAsia="fr-FR"/>
          <w14:ligatures w14:val="none"/>
        </w:rPr>
      </w:pPr>
      <w:r w:rsidRPr="00D7661B">
        <w:rPr>
          <w:rFonts w:ascii="Avenir Next" w:eastAsia="Times New Roman" w:hAnsi="Avenir Next" w:cs="Times New Roman"/>
          <w:kern w:val="0"/>
          <w:lang w:eastAsia="fr-FR"/>
          <w14:ligatures w14:val="none"/>
        </w:rPr>
        <w:br/>
      </w:r>
    </w:p>
    <w:p w14:paraId="7EAEB37B" w14:textId="1BC7C9BA" w:rsidR="00840BAC" w:rsidRPr="003A1BB3" w:rsidRDefault="00D7661B" w:rsidP="00840BAC">
      <w:pPr>
        <w:spacing w:after="0" w:line="240" w:lineRule="auto"/>
        <w:jc w:val="both"/>
        <w:rPr>
          <w:rFonts w:ascii="Avenir Next" w:eastAsia="Times New Roman" w:hAnsi="Avenir Next" w:cs="Times New Roman"/>
          <w:kern w:val="0"/>
          <w:lang w:val="el-GR" w:eastAsia="fr-FR"/>
          <w14:ligatures w14:val="none"/>
        </w:rPr>
      </w:pPr>
      <w:r>
        <w:rPr>
          <w:rFonts w:ascii="Avenir Next" w:eastAsia="Times New Roman" w:hAnsi="Avenir Next" w:cs="Times New Roman"/>
          <w:b/>
          <w:bCs/>
          <w:i/>
          <w:iCs/>
          <w:color w:val="000000"/>
          <w:kern w:val="0"/>
          <w:sz w:val="44"/>
          <w:szCs w:val="44"/>
          <w:lang w:val="fr-CH" w:eastAsia="fr-FR"/>
          <w14:ligatures w14:val="none"/>
        </w:rPr>
        <w:t>LYMPHA</w:t>
      </w:r>
      <w:r w:rsidRPr="003A1BB3">
        <w:rPr>
          <w:rFonts w:ascii="Avenir Next" w:eastAsia="Times New Roman" w:hAnsi="Avenir Next" w:cs="Times New Roman"/>
          <w:b/>
          <w:bCs/>
          <w:i/>
          <w:iCs/>
          <w:color w:val="000000"/>
          <w:kern w:val="0"/>
          <w:sz w:val="44"/>
          <w:szCs w:val="44"/>
          <w:lang w:val="el-GR" w:eastAsia="fr-FR"/>
          <w14:ligatures w14:val="none"/>
        </w:rPr>
        <w:t>-</w:t>
      </w:r>
      <w:r>
        <w:rPr>
          <w:rFonts w:ascii="Avenir Next" w:eastAsia="Times New Roman" w:hAnsi="Avenir Next" w:cs="Times New Roman"/>
          <w:b/>
          <w:bCs/>
          <w:i/>
          <w:iCs/>
          <w:color w:val="000000"/>
          <w:kern w:val="0"/>
          <w:sz w:val="44"/>
          <w:szCs w:val="44"/>
          <w:lang w:val="fr-CH" w:eastAsia="fr-FR"/>
          <w14:ligatures w14:val="none"/>
        </w:rPr>
        <w:t>HAIR</w:t>
      </w:r>
      <w:r w:rsidRPr="003A1BB3">
        <w:rPr>
          <w:rFonts w:ascii="Avenir Next" w:eastAsia="Times New Roman" w:hAnsi="Avenir Next" w:cs="Times New Roman"/>
          <w:b/>
          <w:bCs/>
          <w:i/>
          <w:iCs/>
          <w:color w:val="000000"/>
          <w:kern w:val="0"/>
          <w:sz w:val="44"/>
          <w:szCs w:val="44"/>
          <w:lang w:val="el-GR" w:eastAsia="fr-FR"/>
          <w14:ligatures w14:val="none"/>
        </w:rPr>
        <w:t xml:space="preserve"> </w:t>
      </w:r>
      <w:r>
        <w:rPr>
          <w:rFonts w:ascii="Avenir Next" w:eastAsia="Times New Roman" w:hAnsi="Avenir Next" w:cs="Times New Roman"/>
          <w:b/>
          <w:bCs/>
          <w:i/>
          <w:iCs/>
          <w:color w:val="000000"/>
          <w:kern w:val="0"/>
          <w:sz w:val="44"/>
          <w:szCs w:val="44"/>
          <w:lang w:val="fr-CH" w:eastAsia="fr-FR"/>
          <w14:ligatures w14:val="none"/>
        </w:rPr>
        <w:t>FUE</w:t>
      </w:r>
      <w:r w:rsidRPr="003A1BB3">
        <w:rPr>
          <w:rFonts w:ascii="Avenir Next" w:eastAsia="Times New Roman" w:hAnsi="Avenir Next" w:cs="Times New Roman"/>
          <w:b/>
          <w:bCs/>
          <w:i/>
          <w:iCs/>
          <w:color w:val="000000"/>
          <w:kern w:val="0"/>
          <w:sz w:val="44"/>
          <w:szCs w:val="44"/>
          <w:lang w:val="el-GR" w:eastAsia="fr-FR"/>
          <w14:ligatures w14:val="none"/>
        </w:rPr>
        <w:t xml:space="preserve"> </w:t>
      </w:r>
      <w:r>
        <w:rPr>
          <w:rFonts w:ascii="Avenir Next" w:eastAsia="Times New Roman" w:hAnsi="Avenir Next" w:cs="Times New Roman"/>
          <w:b/>
          <w:bCs/>
          <w:i/>
          <w:iCs/>
          <w:color w:val="000000"/>
          <w:kern w:val="0"/>
          <w:sz w:val="44"/>
          <w:szCs w:val="44"/>
          <w:lang w:val="fr-CH" w:eastAsia="fr-FR"/>
          <w14:ligatures w14:val="none"/>
        </w:rPr>
        <w:t>TECHNIQUE</w:t>
      </w:r>
    </w:p>
    <w:p w14:paraId="505BA8DC" w14:textId="39B90136" w:rsidR="00840BAC" w:rsidRPr="00D7661B" w:rsidRDefault="00840BAC" w:rsidP="00840BAC">
      <w:pPr>
        <w:spacing w:after="240" w:line="240" w:lineRule="auto"/>
        <w:rPr>
          <w:rFonts w:ascii="Avenir Next" w:eastAsia="Times New Roman" w:hAnsi="Avenir Next" w:cs="Times New Roman"/>
          <w:kern w:val="0"/>
          <w:lang w:val="el-GR" w:eastAsia="fr-FR"/>
          <w14:ligatures w14:val="none"/>
        </w:rPr>
      </w:pPr>
    </w:p>
    <w:p w14:paraId="6769DC3B"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i/>
          <w:iCs/>
          <w:color w:val="000000"/>
          <w:kern w:val="0"/>
          <w:sz w:val="20"/>
          <w:szCs w:val="20"/>
          <w:lang w:val="el-GR" w:eastAsia="fr-FR"/>
          <w14:ligatures w14:val="none"/>
        </w:rPr>
        <w:t>Το παρόν ενημερωτικό έντυπο έχει σχεδιαστεί ως συμπλήρωμα της πρώτης συμβουλευτικής επίσκεψης, με σκοπό να απαντήσει στις πιο συχνές ερωτήσεις ασθενών που εξετάζουν το ενδεχόμενο να υποβληθούν σε μεταμόσχευση μαλλιών. Στόχος του εγγράφου είναι να προσφέρει όλα τα απαραίτητα στοιχεία ενημέρωσης ώστε να ληφθεί απόφαση με πλήρη συνείδηση και σαφήνεια. Συνιστάται η προσεκτική ανάγνωσή του και η συλλογή αποριών και ερωτήσεων για την επόμενη επίσκεψη.</w:t>
      </w:r>
    </w:p>
    <w:p w14:paraId="6332BB3E"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2C46245F" w14:textId="77777777" w:rsidR="00840BAC" w:rsidRDefault="00102AE0" w:rsidP="00840BAC">
      <w:pPr>
        <w:spacing w:after="0" w:line="240" w:lineRule="auto"/>
        <w:rPr>
          <w:rFonts w:ascii="Avenir Next" w:eastAsia="Times New Roman" w:hAnsi="Avenir Next" w:cs="Times New Roman"/>
          <w:kern w:val="0"/>
          <w:lang w:val="el-GR" w:eastAsia="fr-FR"/>
          <w14:ligatures w14:val="none"/>
        </w:rPr>
      </w:pPr>
      <w:r>
        <w:rPr>
          <w:rFonts w:ascii="Avenir Next" w:eastAsia="Times New Roman" w:hAnsi="Avenir Next" w:cs="Times New Roman"/>
          <w:noProof/>
          <w:kern w:val="0"/>
          <w:lang w:eastAsia="fr-FR"/>
        </w:rPr>
        <w:pict w14:anchorId="2814B1D2">
          <v:rect id="_x0000_i1042" alt="" style="width:453.6pt;height:.05pt;mso-width-percent:0;mso-height-percent:0;mso-width-percent:0;mso-height-percent:0" o:hralign="center" o:hrstd="t" o:hr="t" fillcolor="#a0a0a0" stroked="f"/>
        </w:pict>
      </w:r>
    </w:p>
    <w:p w14:paraId="1D7C026C" w14:textId="77777777" w:rsidR="003A1BB3" w:rsidRPr="003A1BB3" w:rsidRDefault="003A1BB3" w:rsidP="00840BAC">
      <w:pPr>
        <w:spacing w:after="0" w:line="240" w:lineRule="auto"/>
        <w:rPr>
          <w:rFonts w:ascii="Avenir Next" w:eastAsia="Times New Roman" w:hAnsi="Avenir Next" w:cs="Times New Roman"/>
          <w:kern w:val="0"/>
          <w:lang w:val="el-GR" w:eastAsia="fr-FR"/>
          <w14:ligatures w14:val="none"/>
        </w:rPr>
      </w:pPr>
    </w:p>
    <w:p w14:paraId="19EE2B1A" w14:textId="5418A653" w:rsidR="00840BAC" w:rsidRDefault="00840BAC" w:rsidP="00840BAC">
      <w:pPr>
        <w:spacing w:after="0" w:line="240" w:lineRule="auto"/>
        <w:rPr>
          <w:rFonts w:ascii="Avenir Next" w:eastAsia="Times New Roman" w:hAnsi="Avenir Next" w:cs="Times New Roman"/>
          <w:b/>
          <w:bCs/>
          <w:color w:val="000000"/>
          <w:kern w:val="0"/>
          <w:sz w:val="26"/>
          <w:szCs w:val="26"/>
          <w:lang w:val="el-GR" w:eastAsia="fr-FR"/>
          <w14:ligatures w14:val="none"/>
        </w:rPr>
      </w:pPr>
      <w:r w:rsidRPr="00D7661B">
        <w:rPr>
          <w:rFonts w:ascii="Avenir Next" w:eastAsia="Times New Roman" w:hAnsi="Avenir Next" w:cs="Times New Roman"/>
          <w:b/>
          <w:bCs/>
          <w:color w:val="000000"/>
          <w:kern w:val="0"/>
          <w:sz w:val="26"/>
          <w:szCs w:val="26"/>
          <w:lang w:val="el-GR" w:eastAsia="fr-FR"/>
          <w14:ligatures w14:val="none"/>
        </w:rPr>
        <w:t xml:space="preserve">ΟΡΙΣΜΟΣ </w:t>
      </w:r>
    </w:p>
    <w:p w14:paraId="7300A1A5" w14:textId="77777777" w:rsidR="003A1BB3" w:rsidRPr="003A1BB3" w:rsidRDefault="003A1BB3" w:rsidP="00840BAC">
      <w:pPr>
        <w:spacing w:after="0" w:line="240" w:lineRule="auto"/>
        <w:rPr>
          <w:rFonts w:ascii="Avenir Next" w:eastAsia="Times New Roman" w:hAnsi="Avenir Next" w:cs="Times New Roman"/>
          <w:kern w:val="0"/>
          <w:lang w:val="el-GR" w:eastAsia="fr-FR"/>
          <w14:ligatures w14:val="none"/>
        </w:rPr>
      </w:pPr>
    </w:p>
    <w:p w14:paraId="60F84F12"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Η </w:t>
      </w:r>
      <w:r w:rsidRPr="00D7661B">
        <w:rPr>
          <w:rFonts w:ascii="Avenir Next" w:eastAsia="Times New Roman" w:hAnsi="Avenir Next" w:cs="Times New Roman"/>
          <w:color w:val="000000"/>
          <w:kern w:val="0"/>
          <w:sz w:val="22"/>
          <w:szCs w:val="22"/>
          <w:lang w:eastAsia="fr-FR"/>
          <w14:ligatures w14:val="none"/>
        </w:rPr>
        <w:t>FUE</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Follicular</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Unit</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Extraction</w:t>
      </w:r>
      <w:r w:rsidRPr="00D7661B">
        <w:rPr>
          <w:rFonts w:ascii="Avenir Next" w:eastAsia="Times New Roman" w:hAnsi="Avenir Next" w:cs="Times New Roman"/>
          <w:color w:val="000000"/>
          <w:kern w:val="0"/>
          <w:sz w:val="22"/>
          <w:szCs w:val="22"/>
          <w:lang w:val="el-GR" w:eastAsia="fr-FR"/>
          <w14:ligatures w14:val="none"/>
        </w:rPr>
        <w:t>) είναι σύγχρονη, ελάχιστα επεμβατική τεχνική μεταμόσχευσης μαλλιών, κατά την οποία:</w:t>
      </w:r>
    </w:p>
    <w:p w14:paraId="30FE6272"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kern w:val="0"/>
          <w:lang w:val="el-GR" w:eastAsia="fr-FR"/>
          <w14:ligatures w14:val="none"/>
        </w:rPr>
        <w:br/>
      </w:r>
    </w:p>
    <w:p w14:paraId="2A138163" w14:textId="77777777" w:rsidR="00840BAC" w:rsidRPr="00D7661B" w:rsidRDefault="00840BAC" w:rsidP="00840BAC">
      <w:pPr>
        <w:numPr>
          <w:ilvl w:val="0"/>
          <w:numId w:val="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Λαμβάνονται μεμονωμένες μονάδες τριχοθυλακίων (1–8 τρίχες η καθεμία).</w:t>
      </w:r>
    </w:p>
    <w:p w14:paraId="495781DD" w14:textId="77777777" w:rsidR="00840BAC" w:rsidRPr="00D7661B" w:rsidRDefault="00840BAC" w:rsidP="00840BAC">
      <w:pPr>
        <w:numPr>
          <w:ilvl w:val="0"/>
          <w:numId w:val="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Από τη δότρια περιοχή (συνήθως πίσω μέρος κεφαλής).</w:t>
      </w:r>
    </w:p>
    <w:p w14:paraId="3D1DDF64" w14:textId="77777777" w:rsidR="00840BAC" w:rsidRPr="00D7661B" w:rsidRDefault="00840BAC" w:rsidP="00840BAC">
      <w:pPr>
        <w:numPr>
          <w:ilvl w:val="0"/>
          <w:numId w:val="1"/>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Με μικροδιάτρηση 0,7–1,0 mm.</w:t>
      </w:r>
    </w:p>
    <w:p w14:paraId="3E0FCC94" w14:textId="77777777" w:rsidR="00840BAC" w:rsidRPr="00D7661B" w:rsidRDefault="00840BAC" w:rsidP="00840BAC">
      <w:pPr>
        <w:numPr>
          <w:ilvl w:val="0"/>
          <w:numId w:val="1"/>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Χωρίς γραμμική ουλή.</w:t>
      </w:r>
    </w:p>
    <w:p w14:paraId="7F282E04" w14:textId="77777777" w:rsidR="00840BAC" w:rsidRPr="00D7661B" w:rsidRDefault="00840BAC" w:rsidP="00840BAC">
      <w:pPr>
        <w:numPr>
          <w:ilvl w:val="0"/>
          <w:numId w:val="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Και εμφυτεύονται σε αραιωμένες ή άτριχες περιοχές.</w:t>
      </w:r>
    </w:p>
    <w:p w14:paraId="437A5101"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46826F73"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Η </w:t>
      </w:r>
      <w:r w:rsidRPr="00D7661B">
        <w:rPr>
          <w:rFonts w:ascii="Avenir Next" w:eastAsia="Times New Roman" w:hAnsi="Avenir Next" w:cs="Times New Roman"/>
          <w:color w:val="000000"/>
          <w:kern w:val="0"/>
          <w:sz w:val="22"/>
          <w:szCs w:val="22"/>
          <w:lang w:eastAsia="fr-FR"/>
          <w14:ligatures w14:val="none"/>
        </w:rPr>
        <w:t>FUE</w:t>
      </w:r>
      <w:r w:rsidRPr="00D7661B">
        <w:rPr>
          <w:rFonts w:ascii="Avenir Next" w:eastAsia="Times New Roman" w:hAnsi="Avenir Next" w:cs="Times New Roman"/>
          <w:color w:val="000000"/>
          <w:kern w:val="0"/>
          <w:sz w:val="22"/>
          <w:szCs w:val="22"/>
          <w:lang w:val="el-GR" w:eastAsia="fr-FR"/>
          <w14:ligatures w14:val="none"/>
        </w:rPr>
        <w:t xml:space="preserve"> υπερέχει σε φυσικότητα αποτελέσματος, ταχύτερη ανάρρωση και απουσία ορατής ουλής.</w:t>
      </w:r>
    </w:p>
    <w:p w14:paraId="14FA71B0"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66E8176B"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Η </w:t>
      </w:r>
      <w:r w:rsidRPr="00D7661B">
        <w:rPr>
          <w:rFonts w:ascii="Avenir Next" w:eastAsia="Times New Roman" w:hAnsi="Avenir Next" w:cs="Times New Roman"/>
          <w:b/>
          <w:bCs/>
          <w:color w:val="000000"/>
          <w:kern w:val="0"/>
          <w:sz w:val="22"/>
          <w:szCs w:val="22"/>
          <w:lang w:eastAsia="fr-FR"/>
          <w14:ligatures w14:val="none"/>
        </w:rPr>
        <w:t>LH</w:t>
      </w:r>
      <w:r w:rsidRPr="00D7661B">
        <w:rPr>
          <w:rFonts w:ascii="Avenir Next" w:eastAsia="Times New Roman" w:hAnsi="Avenir Next" w:cs="Times New Roman"/>
          <w:b/>
          <w:bCs/>
          <w:color w:val="000000"/>
          <w:kern w:val="0"/>
          <w:sz w:val="22"/>
          <w:szCs w:val="22"/>
          <w:lang w:val="el-GR" w:eastAsia="fr-FR"/>
          <w14:ligatures w14:val="none"/>
        </w:rPr>
        <w:t>–</w:t>
      </w:r>
      <w:r w:rsidRPr="00D7661B">
        <w:rPr>
          <w:rFonts w:ascii="Avenir Next" w:eastAsia="Times New Roman" w:hAnsi="Avenir Next" w:cs="Times New Roman"/>
          <w:b/>
          <w:bCs/>
          <w:color w:val="000000"/>
          <w:kern w:val="0"/>
          <w:sz w:val="22"/>
          <w:szCs w:val="22"/>
          <w:lang w:eastAsia="fr-FR"/>
          <w14:ligatures w14:val="none"/>
        </w:rPr>
        <w:t>FUE</w:t>
      </w:r>
      <w:r w:rsidRPr="00D7661B">
        <w:rPr>
          <w:rFonts w:ascii="Avenir Next" w:eastAsia="Times New Roman" w:hAnsi="Avenir Next" w:cs="Times New Roman"/>
          <w:b/>
          <w:bCs/>
          <w:color w:val="000000"/>
          <w:kern w:val="0"/>
          <w:sz w:val="22"/>
          <w:szCs w:val="22"/>
          <w:lang w:val="el-GR" w:eastAsia="fr-FR"/>
          <w14:ligatures w14:val="none"/>
        </w:rPr>
        <w:t xml:space="preserve"> (</w:t>
      </w:r>
      <w:r w:rsidRPr="00D7661B">
        <w:rPr>
          <w:rFonts w:ascii="Avenir Next" w:eastAsia="Times New Roman" w:hAnsi="Avenir Next" w:cs="Times New Roman"/>
          <w:b/>
          <w:bCs/>
          <w:color w:val="000000"/>
          <w:kern w:val="0"/>
          <w:sz w:val="22"/>
          <w:szCs w:val="22"/>
          <w:lang w:eastAsia="fr-FR"/>
          <w14:ligatures w14:val="none"/>
        </w:rPr>
        <w:t>Lymph</w:t>
      </w:r>
      <w:r w:rsidRPr="00D7661B">
        <w:rPr>
          <w:rFonts w:ascii="Avenir Next" w:eastAsia="Times New Roman" w:hAnsi="Avenir Next" w:cs="Times New Roman"/>
          <w:b/>
          <w:bCs/>
          <w:color w:val="000000"/>
          <w:kern w:val="0"/>
          <w:sz w:val="22"/>
          <w:szCs w:val="22"/>
          <w:lang w:val="el-GR" w:eastAsia="fr-FR"/>
          <w14:ligatures w14:val="none"/>
        </w:rPr>
        <w:t>-</w:t>
      </w:r>
      <w:r w:rsidRPr="00D7661B">
        <w:rPr>
          <w:rFonts w:ascii="Avenir Next" w:eastAsia="Times New Roman" w:hAnsi="Avenir Next" w:cs="Times New Roman"/>
          <w:b/>
          <w:bCs/>
          <w:color w:val="000000"/>
          <w:kern w:val="0"/>
          <w:sz w:val="22"/>
          <w:szCs w:val="22"/>
          <w:lang w:eastAsia="fr-FR"/>
          <w14:ligatures w14:val="none"/>
        </w:rPr>
        <w:t>Hair</w:t>
      </w:r>
      <w:r w:rsidRPr="00D7661B">
        <w:rPr>
          <w:rFonts w:ascii="Avenir Next" w:eastAsia="Times New Roman" w:hAnsi="Avenir Next" w:cs="Times New Roman"/>
          <w:b/>
          <w:bCs/>
          <w:color w:val="000000"/>
          <w:kern w:val="0"/>
          <w:sz w:val="22"/>
          <w:szCs w:val="22"/>
          <w:lang w:val="el-GR" w:eastAsia="fr-FR"/>
          <w14:ligatures w14:val="none"/>
        </w:rPr>
        <w:t xml:space="preserve"> </w:t>
      </w:r>
      <w:r w:rsidRPr="00D7661B">
        <w:rPr>
          <w:rFonts w:ascii="Avenir Next" w:eastAsia="Times New Roman" w:hAnsi="Avenir Next" w:cs="Times New Roman"/>
          <w:b/>
          <w:bCs/>
          <w:color w:val="000000"/>
          <w:kern w:val="0"/>
          <w:sz w:val="22"/>
          <w:szCs w:val="22"/>
          <w:lang w:eastAsia="fr-FR"/>
          <w14:ligatures w14:val="none"/>
        </w:rPr>
        <w:t>FUE</w:t>
      </w:r>
      <w:r w:rsidRPr="00D7661B">
        <w:rPr>
          <w:rFonts w:ascii="Avenir Next" w:eastAsia="Times New Roman" w:hAnsi="Avenir Next" w:cs="Times New Roman"/>
          <w:b/>
          <w:bCs/>
          <w:color w:val="000000"/>
          <w:kern w:val="0"/>
          <w:sz w:val="22"/>
          <w:szCs w:val="22"/>
          <w:lang w:val="el-GR" w:eastAsia="fr-FR"/>
          <w14:ligatures w14:val="none"/>
        </w:rPr>
        <w:t>)</w:t>
      </w:r>
      <w:r w:rsidRPr="00D7661B">
        <w:rPr>
          <w:rFonts w:ascii="Avenir Next" w:eastAsia="Times New Roman" w:hAnsi="Avenir Next" w:cs="Times New Roman"/>
          <w:color w:val="000000"/>
          <w:kern w:val="0"/>
          <w:sz w:val="22"/>
          <w:szCs w:val="22"/>
          <w:lang w:val="el-GR" w:eastAsia="fr-FR"/>
          <w14:ligatures w14:val="none"/>
        </w:rPr>
        <w:t xml:space="preserve"> αποτελεί εξειδικευμένη παραλλαγή της </w:t>
      </w:r>
      <w:r w:rsidRPr="00D7661B">
        <w:rPr>
          <w:rFonts w:ascii="Avenir Next" w:eastAsia="Times New Roman" w:hAnsi="Avenir Next" w:cs="Times New Roman"/>
          <w:color w:val="000000"/>
          <w:kern w:val="0"/>
          <w:sz w:val="22"/>
          <w:szCs w:val="22"/>
          <w:lang w:eastAsia="fr-FR"/>
          <w14:ligatures w14:val="none"/>
        </w:rPr>
        <w:t>FUE</w:t>
      </w:r>
      <w:r w:rsidRPr="00D7661B">
        <w:rPr>
          <w:rFonts w:ascii="Avenir Next" w:eastAsia="Times New Roman" w:hAnsi="Avenir Next" w:cs="Times New Roman"/>
          <w:color w:val="000000"/>
          <w:kern w:val="0"/>
          <w:sz w:val="22"/>
          <w:szCs w:val="22"/>
          <w:lang w:val="el-GR" w:eastAsia="fr-FR"/>
          <w14:ligatures w14:val="none"/>
        </w:rPr>
        <w:t xml:space="preserve"> που εφαρμόζεται στο</w:t>
      </w:r>
      <w:r w:rsidRPr="00D7661B">
        <w:rPr>
          <w:rFonts w:ascii="Avenir Next" w:eastAsia="Times New Roman" w:hAnsi="Avenir Next" w:cs="Times New Roman"/>
          <w:b/>
          <w:bCs/>
          <w:color w:val="000000"/>
          <w:kern w:val="0"/>
          <w:sz w:val="22"/>
          <w:szCs w:val="22"/>
          <w:lang w:val="el-GR" w:eastAsia="fr-FR"/>
          <w14:ligatures w14:val="none"/>
        </w:rPr>
        <w:t xml:space="preserve"> </w:t>
      </w:r>
      <w:r w:rsidRPr="00D7661B">
        <w:rPr>
          <w:rFonts w:ascii="Avenir Next" w:eastAsia="Times New Roman" w:hAnsi="Avenir Next" w:cs="Times New Roman"/>
          <w:b/>
          <w:bCs/>
          <w:color w:val="000000"/>
          <w:kern w:val="0"/>
          <w:sz w:val="22"/>
          <w:szCs w:val="22"/>
          <w:lang w:eastAsia="fr-FR"/>
          <w14:ligatures w14:val="none"/>
        </w:rPr>
        <w:t>DR</w:t>
      </w:r>
      <w:r w:rsidRPr="00D7661B">
        <w:rPr>
          <w:rFonts w:ascii="Avenir Next" w:eastAsia="Times New Roman" w:hAnsi="Avenir Next" w:cs="Times New Roman"/>
          <w:b/>
          <w:bCs/>
          <w:color w:val="000000"/>
          <w:kern w:val="0"/>
          <w:sz w:val="22"/>
          <w:szCs w:val="22"/>
          <w:lang w:val="el-GR" w:eastAsia="fr-FR"/>
          <w14:ligatures w14:val="none"/>
        </w:rPr>
        <w:t>.</w:t>
      </w:r>
      <w:r w:rsidRPr="00D7661B">
        <w:rPr>
          <w:rFonts w:ascii="Avenir Next" w:eastAsia="Times New Roman" w:hAnsi="Avenir Next" w:cs="Times New Roman"/>
          <w:b/>
          <w:bCs/>
          <w:color w:val="000000"/>
          <w:kern w:val="0"/>
          <w:sz w:val="22"/>
          <w:szCs w:val="22"/>
          <w:lang w:eastAsia="fr-FR"/>
          <w14:ligatures w14:val="none"/>
        </w:rPr>
        <w:t>ATHENS</w:t>
      </w:r>
      <w:r w:rsidRPr="00D7661B">
        <w:rPr>
          <w:rFonts w:ascii="Avenir Next" w:eastAsia="Times New Roman" w:hAnsi="Avenir Next" w:cs="Times New Roman"/>
          <w:color w:val="000000"/>
          <w:kern w:val="0"/>
          <w:sz w:val="22"/>
          <w:szCs w:val="22"/>
          <w:lang w:val="el-GR" w:eastAsia="fr-FR"/>
          <w14:ligatures w14:val="none"/>
        </w:rPr>
        <w:t xml:space="preserve">. Ενσωματώνει ειδικό λεμφικό πρωτόκολλο που βελτιώνει τη μικροκυκλοφορία και μειώνει το οίδημα της λήπτριας και δότριας περιοχής, αυξάνοντας την επιβίωση των μοσχευμάτων, περιορίζοντας το </w:t>
      </w:r>
      <w:r w:rsidRPr="00D7661B">
        <w:rPr>
          <w:rFonts w:ascii="Avenir Next" w:eastAsia="Times New Roman" w:hAnsi="Avenir Next" w:cs="Times New Roman"/>
          <w:color w:val="000000"/>
          <w:kern w:val="0"/>
          <w:sz w:val="22"/>
          <w:szCs w:val="22"/>
          <w:lang w:eastAsia="fr-FR"/>
          <w14:ligatures w14:val="none"/>
        </w:rPr>
        <w:t>shock</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loss</w:t>
      </w:r>
      <w:r w:rsidRPr="00D7661B">
        <w:rPr>
          <w:rFonts w:ascii="Avenir Next" w:eastAsia="Times New Roman" w:hAnsi="Avenir Next" w:cs="Times New Roman"/>
          <w:color w:val="000000"/>
          <w:kern w:val="0"/>
          <w:sz w:val="22"/>
          <w:szCs w:val="22"/>
          <w:lang w:val="el-GR" w:eastAsia="fr-FR"/>
          <w14:ligatures w14:val="none"/>
        </w:rPr>
        <w:t xml:space="preserve"> και επιταχύνοντας την επανέκφυση. Στόχος είναι υψηλότερη ποιότητα αποτελέσματος και απόλυτα φυσική γραμμή με ανώτερη επούλωση των ιστών.</w:t>
      </w:r>
    </w:p>
    <w:p w14:paraId="70D763B2" w14:textId="77777777" w:rsidR="00840BAC" w:rsidRPr="00D7661B" w:rsidRDefault="00840BAC" w:rsidP="00840BAC">
      <w:pPr>
        <w:spacing w:after="240" w:line="240" w:lineRule="auto"/>
        <w:rPr>
          <w:rFonts w:ascii="Avenir Next" w:eastAsia="Times New Roman" w:hAnsi="Avenir Next" w:cs="Times New Roman"/>
          <w:kern w:val="0"/>
          <w:lang w:val="el-GR" w:eastAsia="fr-FR"/>
          <w14:ligatures w14:val="none"/>
        </w:rPr>
      </w:pPr>
    </w:p>
    <w:p w14:paraId="12189F39"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lastRenderedPageBreak/>
        <w:pict w14:anchorId="67203DDB">
          <v:rect id="_x0000_i1041" alt="" style="width:453.6pt;height:.05pt;mso-width-percent:0;mso-height-percent:0;mso-width-percent:0;mso-height-percent:0" o:hralign="center" o:hrstd="t" o:hr="t" fillcolor="#a0a0a0" stroked="f"/>
        </w:pict>
      </w:r>
    </w:p>
    <w:p w14:paraId="55A1156A"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6"/>
          <w:szCs w:val="26"/>
          <w:lang w:val="el-GR" w:eastAsia="fr-FR"/>
          <w14:ligatures w14:val="none"/>
        </w:rPr>
        <w:t>ΕΝΔΕΙΞΕΙΣ</w:t>
      </w:r>
    </w:p>
    <w:p w14:paraId="1FBF56D5"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Η τεχνική </w:t>
      </w:r>
      <w:r w:rsidRPr="00D7661B">
        <w:rPr>
          <w:rFonts w:ascii="Avenir Next" w:eastAsia="Times New Roman" w:hAnsi="Avenir Next" w:cs="Times New Roman"/>
          <w:color w:val="000000"/>
          <w:kern w:val="0"/>
          <w:sz w:val="22"/>
          <w:szCs w:val="22"/>
          <w:lang w:eastAsia="fr-FR"/>
          <w14:ligatures w14:val="none"/>
        </w:rPr>
        <w:t>FUE</w:t>
      </w:r>
      <w:r w:rsidRPr="00D7661B">
        <w:rPr>
          <w:rFonts w:ascii="Avenir Next" w:eastAsia="Times New Roman" w:hAnsi="Avenir Next" w:cs="Times New Roman"/>
          <w:color w:val="000000"/>
          <w:kern w:val="0"/>
          <w:sz w:val="22"/>
          <w:szCs w:val="22"/>
          <w:lang w:val="el-GR" w:eastAsia="fr-FR"/>
          <w14:ligatures w14:val="none"/>
        </w:rPr>
        <w:t xml:space="preserve"> εφαρμόζεται σε:</w:t>
      </w:r>
    </w:p>
    <w:p w14:paraId="0A72DC42" w14:textId="77777777" w:rsidR="00840BAC" w:rsidRPr="00D7661B" w:rsidRDefault="00840BAC" w:rsidP="00840BAC">
      <w:pPr>
        <w:numPr>
          <w:ilvl w:val="0"/>
          <w:numId w:val="2"/>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Ανδρογενετική αλωπεκία ανδρών και γυναικών.</w:t>
      </w:r>
    </w:p>
    <w:p w14:paraId="73789043" w14:textId="77777777" w:rsidR="00840BAC" w:rsidRPr="00D7661B" w:rsidRDefault="00840BAC" w:rsidP="00840BAC">
      <w:pPr>
        <w:numPr>
          <w:ilvl w:val="0"/>
          <w:numId w:val="2"/>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Ουλώδη αλωπεκία επιλεγμένων περιπτώσεων.</w:t>
      </w:r>
    </w:p>
    <w:p w14:paraId="734354B2" w14:textId="77777777" w:rsidR="00840BAC" w:rsidRPr="00D7661B" w:rsidRDefault="00840BAC" w:rsidP="00840BAC">
      <w:pPr>
        <w:numPr>
          <w:ilvl w:val="0"/>
          <w:numId w:val="2"/>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Αποκατάσταση hairline / temple peaks.</w:t>
      </w:r>
    </w:p>
    <w:p w14:paraId="79152254" w14:textId="77777777" w:rsidR="00840BAC" w:rsidRPr="00D7661B" w:rsidRDefault="00840BAC" w:rsidP="00840BAC">
      <w:pPr>
        <w:numPr>
          <w:ilvl w:val="0"/>
          <w:numId w:val="2"/>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Συμπύκνωση πυκνότητας στο crown.</w:t>
      </w:r>
    </w:p>
    <w:p w14:paraId="3AD2DF7C" w14:textId="77777777" w:rsidR="00840BAC" w:rsidRPr="00D7661B" w:rsidRDefault="00840BAC" w:rsidP="00840BAC">
      <w:pPr>
        <w:numPr>
          <w:ilvl w:val="0"/>
          <w:numId w:val="2"/>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Μεταμόσχευση γενειάδας, μουσιού, φρυδιών.</w:t>
      </w:r>
    </w:p>
    <w:p w14:paraId="46D47256" w14:textId="77777777" w:rsidR="00840BAC" w:rsidRPr="00D7661B" w:rsidRDefault="00840BAC" w:rsidP="00840BAC">
      <w:pPr>
        <w:numPr>
          <w:ilvl w:val="0"/>
          <w:numId w:val="2"/>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Διόρθωση παλαιών μεταμοσχεύσεων ή κακής σχεδίασης.</w:t>
      </w:r>
    </w:p>
    <w:p w14:paraId="5F33225C"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47BA0A73"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Η τελική ένδειξη καθορίζεται μετά από κλινική εξέταση, τριχοσκόπηση</w:t>
      </w:r>
    </w:p>
    <w:p w14:paraId="472FAE40" w14:textId="77777777" w:rsidR="00840BAC" w:rsidRPr="00D7661B" w:rsidRDefault="00840BAC" w:rsidP="00840BAC">
      <w:pPr>
        <w:spacing w:after="0" w:line="240" w:lineRule="auto"/>
        <w:jc w:val="both"/>
        <w:rPr>
          <w:rFonts w:ascii="Avenir Next" w:eastAsia="Times New Roman" w:hAnsi="Avenir Next" w:cs="Times New Roman"/>
          <w:kern w:val="0"/>
          <w:lang w:eastAsia="fr-FR"/>
          <w14:ligatures w14:val="none"/>
        </w:rPr>
      </w:pPr>
      <w:r w:rsidRPr="00D7661B">
        <w:rPr>
          <w:rFonts w:ascii="Avenir Next" w:eastAsia="Times New Roman" w:hAnsi="Avenir Next" w:cs="Times New Roman"/>
          <w:color w:val="000000"/>
          <w:kern w:val="0"/>
          <w:sz w:val="22"/>
          <w:szCs w:val="22"/>
          <w:lang w:eastAsia="fr-FR"/>
          <w14:ligatures w14:val="none"/>
        </w:rPr>
        <w:t>και αξιολόγηση δότριας περιοχής.</w:t>
      </w:r>
    </w:p>
    <w:p w14:paraId="0B3CAA3D"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p>
    <w:p w14:paraId="315BA999"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08639704">
          <v:rect id="_x0000_i1040" alt="" style="width:453.6pt;height:.05pt;mso-width-percent:0;mso-height-percent:0;mso-width-percent:0;mso-height-percent:0" o:hralign="center" o:hrstd="t" o:hr="t" fillcolor="#a0a0a0" stroked="f"/>
        </w:pict>
      </w:r>
    </w:p>
    <w:p w14:paraId="24861858"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6"/>
          <w:szCs w:val="26"/>
          <w:lang w:val="el-GR" w:eastAsia="fr-FR"/>
          <w14:ligatures w14:val="none"/>
        </w:rPr>
        <w:t>ΣΤΟΧΟΙ ΕΠΕΜΒΑΣΗΣ</w:t>
      </w:r>
    </w:p>
    <w:p w14:paraId="47609F91" w14:textId="77777777" w:rsidR="00840BAC" w:rsidRPr="00D7661B" w:rsidRDefault="00840BAC" w:rsidP="00840BAC">
      <w:pPr>
        <w:spacing w:before="240" w:after="24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Η </w:t>
      </w:r>
      <w:r w:rsidRPr="00D7661B">
        <w:rPr>
          <w:rFonts w:ascii="Avenir Next" w:eastAsia="Times New Roman" w:hAnsi="Avenir Next" w:cs="Times New Roman"/>
          <w:color w:val="000000"/>
          <w:kern w:val="0"/>
          <w:sz w:val="22"/>
          <w:szCs w:val="22"/>
          <w:lang w:eastAsia="fr-FR"/>
          <w14:ligatures w14:val="none"/>
        </w:rPr>
        <w:t>FUE</w:t>
      </w:r>
      <w:r w:rsidRPr="00D7661B">
        <w:rPr>
          <w:rFonts w:ascii="Avenir Next" w:eastAsia="Times New Roman" w:hAnsi="Avenir Next" w:cs="Times New Roman"/>
          <w:color w:val="000000"/>
          <w:kern w:val="0"/>
          <w:sz w:val="22"/>
          <w:szCs w:val="22"/>
          <w:lang w:val="el-GR" w:eastAsia="fr-FR"/>
          <w14:ligatures w14:val="none"/>
        </w:rPr>
        <w:t xml:space="preserve"> στοχεύει σε:</w:t>
      </w:r>
    </w:p>
    <w:p w14:paraId="60D64EF9" w14:textId="77777777" w:rsidR="00840BAC" w:rsidRPr="00D7661B" w:rsidRDefault="00840BAC" w:rsidP="00840BAC">
      <w:pPr>
        <w:numPr>
          <w:ilvl w:val="0"/>
          <w:numId w:val="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Φυσικό </w:t>
      </w:r>
      <w:r w:rsidRPr="00D7661B">
        <w:rPr>
          <w:rFonts w:ascii="Avenir Next" w:eastAsia="Times New Roman" w:hAnsi="Avenir Next" w:cs="Times New Roman"/>
          <w:color w:val="000000"/>
          <w:kern w:val="0"/>
          <w:sz w:val="22"/>
          <w:szCs w:val="22"/>
          <w:lang w:eastAsia="fr-FR"/>
          <w14:ligatures w14:val="none"/>
        </w:rPr>
        <w:t>hairline</w:t>
      </w:r>
      <w:r w:rsidRPr="00D7661B">
        <w:rPr>
          <w:rFonts w:ascii="Avenir Next" w:eastAsia="Times New Roman" w:hAnsi="Avenir Next" w:cs="Times New Roman"/>
          <w:color w:val="000000"/>
          <w:kern w:val="0"/>
          <w:sz w:val="22"/>
          <w:szCs w:val="22"/>
          <w:lang w:val="el-GR" w:eastAsia="fr-FR"/>
          <w14:ligatures w14:val="none"/>
        </w:rPr>
        <w:t xml:space="preserve"> με ακριβή χάραξη.</w:t>
      </w:r>
    </w:p>
    <w:p w14:paraId="18A0835F" w14:textId="77777777" w:rsidR="00840BAC" w:rsidRPr="00D7661B" w:rsidRDefault="00840BAC" w:rsidP="00840BAC">
      <w:pPr>
        <w:numPr>
          <w:ilvl w:val="0"/>
          <w:numId w:val="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Ομοιόμορφη πυκνότητα χωρίς αφύσικη εμφάνιση.</w:t>
      </w:r>
    </w:p>
    <w:p w14:paraId="60DC8FFA" w14:textId="77777777" w:rsidR="00840BAC" w:rsidRPr="00D7661B" w:rsidRDefault="00840BAC" w:rsidP="00840BAC">
      <w:pPr>
        <w:numPr>
          <w:ilvl w:val="0"/>
          <w:numId w:val="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Αποκατάσταση της αισθητικής συμμετρίας του προσώπου.</w:t>
      </w:r>
    </w:p>
    <w:p w14:paraId="088C5A11"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0B67F567"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Το αποτέλεσμα εξαρτάται από:</w:t>
      </w:r>
    </w:p>
    <w:p w14:paraId="2E3E1EE0"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πάχος τρίχας, αριθμό μοσχευμάτων, δότρια δεξαμενή, ηλικία, προοδευτικότητα αλωπεκίας, χρήση φαρμακευτικής αγωγής.</w:t>
      </w:r>
    </w:p>
    <w:p w14:paraId="20334288" w14:textId="44083FBB" w:rsidR="00840BAC" w:rsidRPr="003A1BB3" w:rsidRDefault="00840BAC" w:rsidP="00840BAC">
      <w:pPr>
        <w:spacing w:after="240" w:line="240" w:lineRule="auto"/>
        <w:rPr>
          <w:rFonts w:ascii="Avenir Next" w:eastAsia="Times New Roman" w:hAnsi="Avenir Next" w:cs="Times New Roman"/>
          <w:kern w:val="0"/>
          <w:lang w:val="el-GR" w:eastAsia="fr-FR"/>
          <w14:ligatures w14:val="none"/>
        </w:rPr>
      </w:pPr>
    </w:p>
    <w:p w14:paraId="698C15FF"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75B4FDE8">
          <v:rect id="_x0000_i1039" alt="" style="width:453.6pt;height:.05pt;mso-width-percent:0;mso-height-percent:0;mso-width-percent:0;mso-height-percent:0" o:hralign="center" o:hrstd="t" o:hr="t" fillcolor="#a0a0a0" stroked="f"/>
        </w:pict>
      </w:r>
    </w:p>
    <w:p w14:paraId="3E34D97D"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6"/>
          <w:szCs w:val="26"/>
          <w:lang w:eastAsia="fr-FR"/>
          <w14:ligatures w14:val="none"/>
        </w:rPr>
        <w:t>ΠΡΙΝ ΤΗΝ ΕΠΕΜΒΑΣΗ</w:t>
      </w:r>
    </w:p>
    <w:p w14:paraId="0C8861F0" w14:textId="77777777" w:rsidR="00840BAC" w:rsidRPr="00D7661B" w:rsidRDefault="00840BAC" w:rsidP="00840BAC">
      <w:pPr>
        <w:spacing w:after="0" w:line="240" w:lineRule="auto"/>
        <w:jc w:val="both"/>
        <w:rPr>
          <w:rFonts w:ascii="Avenir Next" w:eastAsia="Times New Roman" w:hAnsi="Avenir Next" w:cs="Times New Roman"/>
          <w:kern w:val="0"/>
          <w:lang w:eastAsia="fr-FR"/>
          <w14:ligatures w14:val="none"/>
        </w:rPr>
      </w:pPr>
      <w:r w:rsidRPr="00D7661B">
        <w:rPr>
          <w:rFonts w:ascii="Avenir Next" w:eastAsia="Times New Roman" w:hAnsi="Avenir Next" w:cs="Times New Roman"/>
          <w:color w:val="000000"/>
          <w:kern w:val="0"/>
          <w:sz w:val="22"/>
          <w:szCs w:val="22"/>
          <w:lang w:eastAsia="fr-FR"/>
          <w14:ligatures w14:val="none"/>
        </w:rPr>
        <w:t>Απαιτούνται:</w:t>
      </w:r>
    </w:p>
    <w:p w14:paraId="6721D946" w14:textId="77777777" w:rsidR="00840BAC" w:rsidRPr="00D7661B" w:rsidRDefault="00840BAC" w:rsidP="00840BAC">
      <w:pPr>
        <w:numPr>
          <w:ilvl w:val="0"/>
          <w:numId w:val="4"/>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Αναλυτική λήψη ιατρικού ιστορικού (ασθένειες, λήψη φαρμάκων, αλλεργίες).</w:t>
      </w:r>
    </w:p>
    <w:p w14:paraId="18994F43" w14:textId="77777777" w:rsidR="00840BAC" w:rsidRPr="00D7661B" w:rsidRDefault="00840BAC" w:rsidP="00840BAC">
      <w:pPr>
        <w:numPr>
          <w:ilvl w:val="0"/>
          <w:numId w:val="4"/>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Τριχοσκόπηση με ανάλυση πυκνότητας, πάχους τρίχας, ποσοστού </w:t>
      </w:r>
      <w:r w:rsidRPr="00D7661B">
        <w:rPr>
          <w:rFonts w:ascii="Avenir Next" w:eastAsia="Times New Roman" w:hAnsi="Avenir Next" w:cs="Times New Roman"/>
          <w:color w:val="000000"/>
          <w:kern w:val="0"/>
          <w:sz w:val="22"/>
          <w:szCs w:val="22"/>
          <w:lang w:eastAsia="fr-FR"/>
          <w14:ligatures w14:val="none"/>
        </w:rPr>
        <w:t>miniaturization</w:t>
      </w:r>
      <w:r w:rsidRPr="00D7661B">
        <w:rPr>
          <w:rFonts w:ascii="Avenir Next" w:eastAsia="Times New Roman" w:hAnsi="Avenir Next" w:cs="Times New Roman"/>
          <w:color w:val="000000"/>
          <w:kern w:val="0"/>
          <w:sz w:val="22"/>
          <w:szCs w:val="22"/>
          <w:lang w:val="el-GR" w:eastAsia="fr-FR"/>
          <w14:ligatures w14:val="none"/>
        </w:rPr>
        <w:t xml:space="preserve"> και ποιότητας δότριας περιοχής.</w:t>
      </w:r>
    </w:p>
    <w:p w14:paraId="4C828858" w14:textId="77777777" w:rsidR="00840BAC" w:rsidRPr="00D7661B" w:rsidRDefault="00840BAC" w:rsidP="00840BAC">
      <w:pPr>
        <w:numPr>
          <w:ilvl w:val="0"/>
          <w:numId w:val="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AI Φωτογράφιση. </w:t>
      </w:r>
    </w:p>
    <w:p w14:paraId="46B56AFD" w14:textId="77777777" w:rsidR="00840BAC" w:rsidRPr="00D7661B" w:rsidRDefault="00840BAC" w:rsidP="00840BAC">
      <w:pPr>
        <w:numPr>
          <w:ilvl w:val="0"/>
          <w:numId w:val="4"/>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Σχεδιασμός και συζήτηση για το </w:t>
      </w:r>
      <w:r w:rsidRPr="00D7661B">
        <w:rPr>
          <w:rFonts w:ascii="Avenir Next" w:eastAsia="Times New Roman" w:hAnsi="Avenir Next" w:cs="Times New Roman"/>
          <w:color w:val="000000"/>
          <w:kern w:val="0"/>
          <w:sz w:val="22"/>
          <w:szCs w:val="22"/>
          <w:lang w:eastAsia="fr-FR"/>
          <w14:ligatures w14:val="none"/>
        </w:rPr>
        <w:t>hairline</w:t>
      </w:r>
      <w:r w:rsidRPr="00D7661B">
        <w:rPr>
          <w:rFonts w:ascii="Avenir Next" w:eastAsia="Times New Roman" w:hAnsi="Avenir Next" w:cs="Times New Roman"/>
          <w:color w:val="000000"/>
          <w:kern w:val="0"/>
          <w:sz w:val="22"/>
          <w:szCs w:val="22"/>
          <w:lang w:val="el-GR" w:eastAsia="fr-FR"/>
          <w14:ligatures w14:val="none"/>
        </w:rPr>
        <w:t xml:space="preserve"> σύμφωνα με ανατομικά &amp; αισθητικά πρότυπα.</w:t>
      </w:r>
    </w:p>
    <w:p w14:paraId="38D64FA4" w14:textId="77777777" w:rsidR="00840BAC" w:rsidRPr="00D7661B" w:rsidRDefault="00840BAC" w:rsidP="00840BAC">
      <w:pPr>
        <w:numPr>
          <w:ilvl w:val="0"/>
          <w:numId w:val="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Πιθανή έναρξη αγωγής:</w:t>
      </w:r>
    </w:p>
    <w:p w14:paraId="10BA175B" w14:textId="50762AEE" w:rsidR="00840BAC" w:rsidRPr="00D7661B" w:rsidRDefault="00840BAC" w:rsidP="00840BAC">
      <w:pPr>
        <w:numPr>
          <w:ilvl w:val="1"/>
          <w:numId w:val="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Minoxidil</w:t>
      </w:r>
    </w:p>
    <w:p w14:paraId="4E1EAA31" w14:textId="77777777" w:rsidR="00840BAC" w:rsidRPr="00D7661B" w:rsidRDefault="00840BAC" w:rsidP="00840BAC">
      <w:pPr>
        <w:numPr>
          <w:ilvl w:val="1"/>
          <w:numId w:val="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Dutasteride/Finasteride</w:t>
      </w:r>
    </w:p>
    <w:p w14:paraId="0973F31E" w14:textId="77777777" w:rsidR="00840BAC" w:rsidRPr="00D7661B" w:rsidRDefault="00840BAC" w:rsidP="00840BAC">
      <w:pPr>
        <w:numPr>
          <w:ilvl w:val="1"/>
          <w:numId w:val="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PRP / Exosomes </w:t>
      </w:r>
    </w:p>
    <w:p w14:paraId="40428D28" w14:textId="210C86E3" w:rsidR="00840BAC" w:rsidRPr="00D7661B" w:rsidRDefault="00840BAC" w:rsidP="00840BAC">
      <w:pPr>
        <w:numPr>
          <w:ilvl w:val="1"/>
          <w:numId w:val="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DR ATHENS HAIR LOTION (amenixil)</w:t>
      </w:r>
    </w:p>
    <w:p w14:paraId="542E0767"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p>
    <w:p w14:paraId="04DEEC63" w14:textId="4BFB1F3E"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Περιορισμός καπνίσματος τουλάχιστον 2 εβδομάδες πριν &amp; μετά.</w:t>
      </w:r>
    </w:p>
    <w:p w14:paraId="771F5001"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Αποφυγή ασπιρίνης 10 ημέρες πριν και μετά.</w:t>
      </w:r>
    </w:p>
    <w:p w14:paraId="074D1F7E" w14:textId="77777777" w:rsidR="00840BAC" w:rsidRPr="00D7661B" w:rsidRDefault="00840BAC" w:rsidP="00840BAC">
      <w:pPr>
        <w:spacing w:after="0" w:line="240" w:lineRule="auto"/>
        <w:jc w:val="both"/>
        <w:rPr>
          <w:rFonts w:ascii="Avenir Next" w:eastAsia="Times New Roman" w:hAnsi="Avenir Next" w:cs="Times New Roman"/>
          <w:kern w:val="0"/>
          <w:lang w:eastAsia="fr-FR"/>
          <w14:ligatures w14:val="none"/>
        </w:rPr>
      </w:pPr>
      <w:r w:rsidRPr="00D7661B">
        <w:rPr>
          <w:rFonts w:ascii="Avenir Next" w:eastAsia="Times New Roman" w:hAnsi="Avenir Next" w:cs="Times New Roman"/>
          <w:color w:val="000000"/>
          <w:kern w:val="0"/>
          <w:sz w:val="22"/>
          <w:szCs w:val="22"/>
          <w:lang w:eastAsia="fr-FR"/>
          <w14:ligatures w14:val="none"/>
        </w:rPr>
        <w:t>Αποφυγή αλκοόλ 48 ώρες πριν.</w:t>
      </w:r>
    </w:p>
    <w:p w14:paraId="34BDD242"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p>
    <w:p w14:paraId="7137EB44"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7B8D6928">
          <v:rect id="_x0000_i1038" alt="" style="width:453.6pt;height:.05pt;mso-width-percent:0;mso-height-percent:0;mso-width-percent:0;mso-height-percent:0" o:hralign="center" o:hrstd="t" o:hr="t" fillcolor="#a0a0a0" stroked="f"/>
        </w:pict>
      </w:r>
    </w:p>
    <w:p w14:paraId="09497FE0"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6"/>
          <w:szCs w:val="26"/>
          <w:lang w:val="el-GR" w:eastAsia="fr-FR"/>
          <w14:ligatures w14:val="none"/>
        </w:rPr>
        <w:t>Η ΔΙΑΔΙΚΑΣΙΑ</w:t>
      </w:r>
    </w:p>
    <w:p w14:paraId="63BB64B4" w14:textId="77777777" w:rsidR="00840BAC" w:rsidRPr="00D7661B" w:rsidRDefault="00840BAC" w:rsidP="00840BAC">
      <w:pPr>
        <w:spacing w:before="240" w:after="24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lang w:val="el-GR" w:eastAsia="fr-FR"/>
          <w14:ligatures w14:val="none"/>
        </w:rPr>
        <w:t>Η επέμβαση πραγματοποιείται με τοπική αναισθησία και διαρκεί 3–8 ώρες, ανάλογα με τον αριθμό μοσχευμάτων.</w:t>
      </w:r>
    </w:p>
    <w:p w14:paraId="27132D4D" w14:textId="77777777" w:rsidR="00840BAC" w:rsidRPr="00D7661B" w:rsidRDefault="00840BAC" w:rsidP="00840BAC">
      <w:pPr>
        <w:spacing w:after="0" w:line="240" w:lineRule="auto"/>
        <w:jc w:val="both"/>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2"/>
          <w:szCs w:val="22"/>
          <w:lang w:eastAsia="fr-FR"/>
          <w14:ligatures w14:val="none"/>
        </w:rPr>
        <w:t>Βήμα 1 — Προετοιμασία</w:t>
      </w:r>
    </w:p>
    <w:p w14:paraId="6DEA85A8" w14:textId="77777777" w:rsidR="00840BAC" w:rsidRPr="00D7661B" w:rsidRDefault="00840BAC" w:rsidP="00840BAC">
      <w:pPr>
        <w:numPr>
          <w:ilvl w:val="0"/>
          <w:numId w:val="5"/>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Ξύρισμα δότριας περιοχής (μερικό ή πλήρες). </w:t>
      </w:r>
    </w:p>
    <w:p w14:paraId="25BDA9A2" w14:textId="7D146D3E" w:rsidR="00840BAC" w:rsidRPr="00D7661B" w:rsidRDefault="00840BAC" w:rsidP="00840BAC">
      <w:pPr>
        <w:spacing w:after="0" w:line="240" w:lineRule="auto"/>
        <w:ind w:left="720"/>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ΠΡΟΣΟΧΗ - ΔΕΝ χρειάζεται να ξυριστεί η λήπτρια περιοχή.</w:t>
      </w:r>
    </w:p>
    <w:p w14:paraId="78216A57" w14:textId="77777777" w:rsidR="00840BAC" w:rsidRPr="00D7661B" w:rsidRDefault="00840BAC" w:rsidP="00840BAC">
      <w:pPr>
        <w:numPr>
          <w:ilvl w:val="0"/>
          <w:numId w:val="5"/>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Τοπική αναισθησία (</w:t>
      </w:r>
      <w:r w:rsidRPr="00D7661B">
        <w:rPr>
          <w:rFonts w:ascii="Avenir Next" w:eastAsia="Times New Roman" w:hAnsi="Avenir Next" w:cs="Times New Roman"/>
          <w:color w:val="000000"/>
          <w:kern w:val="0"/>
          <w:sz w:val="22"/>
          <w:szCs w:val="22"/>
          <w:lang w:eastAsia="fr-FR"/>
          <w14:ligatures w14:val="none"/>
        </w:rPr>
        <w:t>buffered</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lidocaine</w:t>
      </w:r>
      <w:r w:rsidRPr="00D7661B">
        <w:rPr>
          <w:rFonts w:ascii="Avenir Next" w:eastAsia="Times New Roman" w:hAnsi="Avenir Next" w:cs="Times New Roman"/>
          <w:color w:val="000000"/>
          <w:kern w:val="0"/>
          <w:sz w:val="22"/>
          <w:szCs w:val="22"/>
          <w:lang w:val="el-GR" w:eastAsia="fr-FR"/>
          <w14:ligatures w14:val="none"/>
        </w:rPr>
        <w:t xml:space="preserve"> με </w:t>
      </w:r>
      <w:r w:rsidRPr="00D7661B">
        <w:rPr>
          <w:rFonts w:ascii="Avenir Next" w:eastAsia="Times New Roman" w:hAnsi="Avenir Next" w:cs="Times New Roman"/>
          <w:color w:val="000000"/>
          <w:kern w:val="0"/>
          <w:sz w:val="22"/>
          <w:szCs w:val="22"/>
          <w:lang w:eastAsia="fr-FR"/>
          <w14:ligatures w14:val="none"/>
        </w:rPr>
        <w:t>adrenaline</w:t>
      </w:r>
      <w:r w:rsidRPr="00D7661B">
        <w:rPr>
          <w:rFonts w:ascii="Avenir Next" w:eastAsia="Times New Roman" w:hAnsi="Avenir Next" w:cs="Times New Roman"/>
          <w:color w:val="000000"/>
          <w:kern w:val="0"/>
          <w:sz w:val="22"/>
          <w:szCs w:val="22"/>
          <w:lang w:val="el-GR" w:eastAsia="fr-FR"/>
          <w14:ligatures w14:val="none"/>
        </w:rPr>
        <w:t>).</w:t>
      </w:r>
    </w:p>
    <w:p w14:paraId="34F9782D"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618437D4" w14:textId="77777777" w:rsidR="00840BAC" w:rsidRPr="00D7661B" w:rsidRDefault="00840BAC" w:rsidP="00840BAC">
      <w:pPr>
        <w:spacing w:after="0" w:line="240" w:lineRule="auto"/>
        <w:jc w:val="both"/>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2"/>
          <w:szCs w:val="22"/>
          <w:lang w:eastAsia="fr-FR"/>
          <w14:ligatures w14:val="none"/>
        </w:rPr>
        <w:t>Βήμα 2 — Λήψη μοσχευμάτων (Harvesting)</w:t>
      </w:r>
    </w:p>
    <w:p w14:paraId="285EA5EB" w14:textId="77777777" w:rsidR="00840BAC" w:rsidRPr="00D7661B" w:rsidRDefault="00840BAC" w:rsidP="00840BAC">
      <w:pPr>
        <w:numPr>
          <w:ilvl w:val="0"/>
          <w:numId w:val="6"/>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Με micro-punch 0,8–1,0 mm.</w:t>
      </w:r>
    </w:p>
    <w:p w14:paraId="52100368" w14:textId="77777777" w:rsidR="00840BAC" w:rsidRPr="00D7661B" w:rsidRDefault="00840BAC" w:rsidP="00840BAC">
      <w:pPr>
        <w:numPr>
          <w:ilvl w:val="0"/>
          <w:numId w:val="6"/>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Ελάχιστη τραυματικότητα.</w:t>
      </w:r>
    </w:p>
    <w:p w14:paraId="4B5FA138" w14:textId="77777777" w:rsidR="00840BAC" w:rsidRPr="00D7661B" w:rsidRDefault="00840BAC" w:rsidP="00840BAC">
      <w:pPr>
        <w:numPr>
          <w:ilvl w:val="0"/>
          <w:numId w:val="6"/>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Δεν δημιουργείται γραμμική ουλή.</w:t>
      </w:r>
    </w:p>
    <w:p w14:paraId="2EB8C586" w14:textId="0F3FCA99" w:rsidR="00840BAC" w:rsidRPr="00D7661B" w:rsidRDefault="00840BAC" w:rsidP="00840BAC">
      <w:pPr>
        <w:numPr>
          <w:ilvl w:val="0"/>
          <w:numId w:val="6"/>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Μικροσκοπικές στρογγυλές ουλές, σχεδόν αόρατες σε λίγες μέρες.</w:t>
      </w:r>
    </w:p>
    <w:p w14:paraId="017E79E7"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6C174CAF" w14:textId="77777777" w:rsidR="00840BAC" w:rsidRPr="00D7661B" w:rsidRDefault="00840BAC" w:rsidP="00840BAC">
      <w:pPr>
        <w:spacing w:after="0" w:line="240" w:lineRule="auto"/>
        <w:jc w:val="both"/>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2"/>
          <w:szCs w:val="22"/>
          <w:lang w:eastAsia="fr-FR"/>
          <w14:ligatures w14:val="none"/>
        </w:rPr>
        <w:t>Βήμα 3 — Διατήρηση μοσχευμάτων</w:t>
      </w:r>
    </w:p>
    <w:p w14:paraId="54E5D780" w14:textId="77777777" w:rsidR="00840BAC" w:rsidRPr="00D7661B" w:rsidRDefault="00840BAC" w:rsidP="00840BAC">
      <w:pPr>
        <w:numPr>
          <w:ilvl w:val="0"/>
          <w:numId w:val="7"/>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Τοποθέτηση σε υποθερμικό διάλυμα.</w:t>
      </w:r>
    </w:p>
    <w:p w14:paraId="10892D88" w14:textId="77777777" w:rsidR="00840BAC" w:rsidRPr="00D7661B" w:rsidRDefault="00840BAC" w:rsidP="00840BAC">
      <w:pPr>
        <w:numPr>
          <w:ilvl w:val="0"/>
          <w:numId w:val="7"/>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Διαχωρισμός και καταμέτρηση.</w:t>
      </w:r>
    </w:p>
    <w:p w14:paraId="79A480B0"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p>
    <w:p w14:paraId="36E9C850" w14:textId="51D441E0"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2"/>
          <w:szCs w:val="22"/>
          <w:lang w:val="el-GR" w:eastAsia="fr-FR"/>
          <w14:ligatures w14:val="none"/>
        </w:rPr>
        <w:t>Βήμα 4 — Δημιουργία υποδοχών και εμφύτευση</w:t>
      </w:r>
    </w:p>
    <w:p w14:paraId="41B67FF3" w14:textId="02F012FA"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eastAsia="fr-FR"/>
          <w14:ligatures w14:val="none"/>
        </w:rPr>
        <w:t>   </w:t>
      </w:r>
      <w:r w:rsidRPr="00D7661B">
        <w:rPr>
          <w:rFonts w:ascii="Avenir Next" w:eastAsia="Times New Roman" w:hAnsi="Avenir Next" w:cs="Times New Roman"/>
          <w:color w:val="000000"/>
          <w:kern w:val="0"/>
          <w:sz w:val="22"/>
          <w:szCs w:val="22"/>
          <w:lang w:val="el-GR" w:eastAsia="fr-FR"/>
          <w14:ligatures w14:val="none"/>
        </w:rPr>
        <w:t xml:space="preserve">Ο ιατρός δημιουργεί κανάλια με </w:t>
      </w:r>
      <w:r w:rsidRPr="00D7661B">
        <w:rPr>
          <w:rFonts w:ascii="Avenir Next" w:eastAsia="Times New Roman" w:hAnsi="Avenir Next" w:cs="Times New Roman"/>
          <w:color w:val="000000"/>
          <w:kern w:val="0"/>
          <w:sz w:val="22"/>
          <w:szCs w:val="22"/>
          <w:lang w:eastAsia="fr-FR"/>
          <w14:ligatures w14:val="none"/>
        </w:rPr>
        <w:t>implanters</w:t>
      </w:r>
      <w:r w:rsidRPr="00D7661B">
        <w:rPr>
          <w:rFonts w:ascii="Avenir Next" w:eastAsia="Times New Roman" w:hAnsi="Avenir Next" w:cs="Times New Roman"/>
          <w:color w:val="000000"/>
          <w:kern w:val="0"/>
          <w:sz w:val="22"/>
          <w:szCs w:val="22"/>
          <w:lang w:val="el-GR" w:eastAsia="fr-FR"/>
          <w14:ligatures w14:val="none"/>
        </w:rPr>
        <w:t xml:space="preserve"> με βάση:</w:t>
      </w:r>
    </w:p>
    <w:p w14:paraId="115773C8" w14:textId="3EED1A0E" w:rsidR="00840BAC" w:rsidRPr="00D7661B" w:rsidRDefault="00840BAC" w:rsidP="00840BAC">
      <w:pPr>
        <w:numPr>
          <w:ilvl w:val="0"/>
          <w:numId w:val="8"/>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Γωνία / Κατεύθυνση / Βάθος / Πυκνότητα ανά περιοχή (</w:t>
      </w:r>
      <w:r w:rsidRPr="00D7661B">
        <w:rPr>
          <w:rFonts w:ascii="Avenir Next" w:eastAsia="Times New Roman" w:hAnsi="Avenir Next" w:cs="Times New Roman"/>
          <w:color w:val="000000"/>
          <w:kern w:val="0"/>
          <w:sz w:val="22"/>
          <w:szCs w:val="22"/>
          <w:lang w:eastAsia="fr-FR"/>
          <w14:ligatures w14:val="none"/>
        </w:rPr>
        <w:t>hairline</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midscalp</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crown</w:t>
      </w:r>
      <w:r w:rsidRPr="00D7661B">
        <w:rPr>
          <w:rFonts w:ascii="Avenir Next" w:eastAsia="Times New Roman" w:hAnsi="Avenir Next" w:cs="Times New Roman"/>
          <w:color w:val="000000"/>
          <w:kern w:val="0"/>
          <w:sz w:val="22"/>
          <w:szCs w:val="22"/>
          <w:lang w:val="el-GR" w:eastAsia="fr-FR"/>
          <w14:ligatures w14:val="none"/>
        </w:rPr>
        <w:t>) / ανάλογα με τη στρατηγική και το πάχος τρίχας.</w:t>
      </w:r>
    </w:p>
    <w:p w14:paraId="161ABD8E"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1AE69EF8" w14:textId="7F8FC4AA"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2"/>
          <w:szCs w:val="22"/>
          <w:lang w:val="el-GR" w:eastAsia="fr-FR"/>
          <w14:ligatures w14:val="none"/>
        </w:rPr>
        <w:t xml:space="preserve">Βήμα 5 — Εφαρμογή Φωτοθεραπείας </w:t>
      </w:r>
      <w:r w:rsidRPr="00D7661B">
        <w:rPr>
          <w:rFonts w:ascii="Avenir Next" w:eastAsia="Times New Roman" w:hAnsi="Avenir Next" w:cs="Times New Roman"/>
          <w:b/>
          <w:bCs/>
          <w:color w:val="000000"/>
          <w:kern w:val="0"/>
          <w:sz w:val="22"/>
          <w:szCs w:val="22"/>
          <w:lang w:eastAsia="fr-FR"/>
          <w14:ligatures w14:val="none"/>
        </w:rPr>
        <w:t>LED</w:t>
      </w:r>
      <w:r w:rsidRPr="00D7661B">
        <w:rPr>
          <w:rFonts w:ascii="Avenir Next" w:eastAsia="Times New Roman" w:hAnsi="Avenir Next" w:cs="Times New Roman"/>
          <w:b/>
          <w:bCs/>
          <w:color w:val="000000"/>
          <w:kern w:val="0"/>
          <w:sz w:val="22"/>
          <w:szCs w:val="22"/>
          <w:lang w:val="el-GR" w:eastAsia="fr-FR"/>
          <w14:ligatures w14:val="none"/>
        </w:rPr>
        <w:t>-</w:t>
      </w:r>
      <w:r w:rsidRPr="00D7661B">
        <w:rPr>
          <w:rFonts w:ascii="Avenir Next" w:eastAsia="Times New Roman" w:hAnsi="Avenir Next" w:cs="Times New Roman"/>
          <w:b/>
          <w:bCs/>
          <w:color w:val="000000"/>
          <w:kern w:val="0"/>
          <w:sz w:val="22"/>
          <w:szCs w:val="22"/>
          <w:lang w:eastAsia="fr-FR"/>
          <w14:ligatures w14:val="none"/>
        </w:rPr>
        <w:t>LP</w:t>
      </w:r>
      <w:r w:rsidRPr="00D7661B">
        <w:rPr>
          <w:rFonts w:ascii="Avenir Next" w:eastAsia="Times New Roman" w:hAnsi="Avenir Next" w:cs="Times New Roman"/>
          <w:b/>
          <w:bCs/>
          <w:color w:val="000000"/>
          <w:kern w:val="0"/>
          <w:sz w:val="22"/>
          <w:szCs w:val="22"/>
          <w:lang w:val="el-GR" w:eastAsia="fr-FR"/>
          <w14:ligatures w14:val="none"/>
        </w:rPr>
        <w:t>200</w:t>
      </w:r>
      <w:r w:rsidRPr="00D7661B">
        <w:rPr>
          <w:rFonts w:ascii="Avenir Next" w:eastAsia="Times New Roman" w:hAnsi="Avenir Next" w:cs="Times New Roman"/>
          <w:b/>
          <w:bCs/>
          <w:color w:val="000000"/>
          <w:kern w:val="0"/>
          <w:sz w:val="22"/>
          <w:szCs w:val="22"/>
          <w:lang w:eastAsia="fr-FR"/>
          <w14:ligatures w14:val="none"/>
        </w:rPr>
        <w:t> </w:t>
      </w:r>
    </w:p>
    <w:p w14:paraId="1C6D5448" w14:textId="77777777" w:rsidR="00840BAC" w:rsidRPr="00D7661B" w:rsidRDefault="00840BAC" w:rsidP="00840BAC">
      <w:pPr>
        <w:numPr>
          <w:ilvl w:val="0"/>
          <w:numId w:val="10"/>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από την 1η ημέρα και για 5 συνεδρίες (αν είναι εφικτό).</w:t>
      </w:r>
    </w:p>
    <w:p w14:paraId="29470CDF" w14:textId="77777777" w:rsidR="00840BAC" w:rsidRPr="00D7661B" w:rsidRDefault="00840BAC" w:rsidP="00840BAC">
      <w:pPr>
        <w:numPr>
          <w:ilvl w:val="0"/>
          <w:numId w:val="10"/>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Αποδεδειγμένα μειώνει ερύθημα/οίδημα και επιταχύνει την επούλωση.</w:t>
      </w:r>
    </w:p>
    <w:p w14:paraId="25C5A220"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29E97AAC" w14:textId="379F3221"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2"/>
          <w:szCs w:val="22"/>
          <w:lang w:val="el-GR" w:eastAsia="fr-FR"/>
          <w14:ligatures w14:val="none"/>
        </w:rPr>
        <w:t>Βήμα 6 — Κάλυψη της περιοχής</w:t>
      </w:r>
    </w:p>
    <w:p w14:paraId="7D13D22D"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eastAsia="fr-FR"/>
          <w14:ligatures w14:val="none"/>
        </w:rPr>
        <w:t>      </w:t>
      </w:r>
      <w:r w:rsidRPr="00D7661B">
        <w:rPr>
          <w:rFonts w:ascii="Avenir Next" w:eastAsia="Times New Roman" w:hAnsi="Avenir Next" w:cs="Times New Roman"/>
          <w:color w:val="000000"/>
          <w:kern w:val="0"/>
          <w:sz w:val="22"/>
          <w:szCs w:val="22"/>
          <w:lang w:val="el-GR" w:eastAsia="fr-FR"/>
          <w14:ligatures w14:val="none"/>
        </w:rPr>
        <w:t>Ελαφριά προστασία της δότριας περιοχής με χρήση αποστειρωμένων γαζών για 24 ωρες.</w:t>
      </w:r>
    </w:p>
    <w:p w14:paraId="7C73034D"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6352A405"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154A4FD3">
          <v:rect id="_x0000_i1037" alt="" style="width:453.6pt;height:.05pt;mso-width-percent:0;mso-height-percent:0;mso-width-percent:0;mso-height-percent:0" o:hralign="center" o:hrstd="t" o:hr="t" fillcolor="#a0a0a0" stroked="f"/>
        </w:pict>
      </w:r>
    </w:p>
    <w:p w14:paraId="746B482D"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8"/>
          <w:szCs w:val="28"/>
          <w:lang w:eastAsia="fr-FR"/>
          <w14:ligatures w14:val="none"/>
        </w:rPr>
        <w:t>ΜΕΤΕΓΧΕΙΡΗΤΙΚΗ ΠΟΡΕΙΑ</w:t>
      </w:r>
    </w:p>
    <w:p w14:paraId="52BCE9EC"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Πρόληψη για εφαρμογή πουκαμίσου και όχι </w:t>
      </w:r>
      <w:r w:rsidRPr="00D7661B">
        <w:rPr>
          <w:rFonts w:ascii="Avenir Next" w:eastAsia="Times New Roman" w:hAnsi="Avenir Next" w:cs="Times New Roman"/>
          <w:color w:val="000000"/>
          <w:kern w:val="0"/>
          <w:sz w:val="22"/>
          <w:szCs w:val="22"/>
          <w:lang w:eastAsia="fr-FR"/>
          <w14:ligatures w14:val="none"/>
        </w:rPr>
        <w:t>t</w:t>
      </w:r>
      <w:r w:rsidRPr="00D7661B">
        <w:rPr>
          <w:rFonts w:ascii="Avenir Next" w:eastAsia="Times New Roman" w:hAnsi="Avenir Next" w:cs="Times New Roman"/>
          <w:color w:val="000000"/>
          <w:kern w:val="0"/>
          <w:sz w:val="22"/>
          <w:szCs w:val="22"/>
          <w:lang w:val="el-GR" w:eastAsia="fr-FR"/>
          <w14:ligatures w14:val="none"/>
        </w:rPr>
        <w:t>-</w:t>
      </w:r>
      <w:r w:rsidRPr="00D7661B">
        <w:rPr>
          <w:rFonts w:ascii="Avenir Next" w:eastAsia="Times New Roman" w:hAnsi="Avenir Next" w:cs="Times New Roman"/>
          <w:color w:val="000000"/>
          <w:kern w:val="0"/>
          <w:sz w:val="22"/>
          <w:szCs w:val="22"/>
          <w:lang w:eastAsia="fr-FR"/>
          <w14:ligatures w14:val="none"/>
        </w:rPr>
        <w:t>shirt</w:t>
      </w:r>
      <w:r w:rsidRPr="00D7661B">
        <w:rPr>
          <w:rFonts w:ascii="Avenir Next" w:eastAsia="Times New Roman" w:hAnsi="Avenir Next" w:cs="Times New Roman"/>
          <w:color w:val="000000"/>
          <w:kern w:val="0"/>
          <w:sz w:val="22"/>
          <w:szCs w:val="22"/>
          <w:lang w:val="el-GR" w:eastAsia="fr-FR"/>
          <w14:ligatures w14:val="none"/>
        </w:rPr>
        <w:t xml:space="preserve"> τις πρώτες ημέρες για αποφυγή τραυματισμών της περιοχής.</w:t>
      </w:r>
    </w:p>
    <w:p w14:paraId="3466DB13"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Εφαρμογή ειδικού λεμφικού μασάζ συμφωνα με οδηγίες.</w:t>
      </w:r>
    </w:p>
    <w:p w14:paraId="68EF47A9"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Ψέκασμα της λήπτριας περιοχής με ειδικό διάλυμα που σας παρέχουμε.</w:t>
      </w:r>
    </w:p>
    <w:p w14:paraId="3E9CFD7B"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Ήπιο οίδημα μετώπου 1–3 ημέρες.</w:t>
      </w:r>
    </w:p>
    <w:p w14:paraId="27B51E6B"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Ελαφριά ερυθρότητα και κρούστες στις λήπτριες περιοχές (7–10 ημέρες).</w:t>
      </w:r>
    </w:p>
    <w:p w14:paraId="6A5CB454"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Πόνος ελάχιστος, συνήθως δεν απαιτείται αναλγητικό.</w:t>
      </w:r>
    </w:p>
    <w:p w14:paraId="017EE2F8"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Λούσιμο από τη 4η ημέρα με ειδικές οδηγίες.</w:t>
      </w:r>
    </w:p>
    <w:p w14:paraId="7BD5FF82" w14:textId="33B6C283"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lastRenderedPageBreak/>
        <w:t>Αποφυγή καπέλων τις πρώτες 5–7 ημέρες, εκτός και αν δεν ακουμπάει καθόλου τα μοσχεύματα.</w:t>
      </w:r>
    </w:p>
    <w:p w14:paraId="5BB82001"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Αποφυγή άσκησης 10 ημέρες.</w:t>
      </w:r>
    </w:p>
    <w:p w14:paraId="41B09C75"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Επιστροφή σε εργασία: 2–3 ημέρες.</w:t>
      </w:r>
    </w:p>
    <w:p w14:paraId="2F6F0308"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Η δότρια περιοχή επουλώνεται πλήρως σε 7–10 ημέρες.</w:t>
      </w:r>
    </w:p>
    <w:p w14:paraId="50D40B2B" w14:textId="77777777" w:rsidR="00840BAC" w:rsidRPr="00D7661B" w:rsidRDefault="00840BAC" w:rsidP="00840BAC">
      <w:pPr>
        <w:numPr>
          <w:ilvl w:val="0"/>
          <w:numId w:val="11"/>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Αποφυγή ηλίου για τον πρώτο μήνα.</w:t>
      </w:r>
    </w:p>
    <w:p w14:paraId="71BD527A"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0711F4B4"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1508EFA8">
          <v:rect id="_x0000_i1036" alt="" style="width:453.6pt;height:.05pt;mso-width-percent:0;mso-height-percent:0;mso-width-percent:0;mso-height-percent:0" o:hralign="center" o:hrstd="t" o:hr="t" fillcolor="#a0a0a0" stroked="f"/>
        </w:pict>
      </w:r>
    </w:p>
    <w:p w14:paraId="56E563E6"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6"/>
          <w:szCs w:val="26"/>
          <w:lang w:eastAsia="fr-FR"/>
          <w14:ligatures w14:val="none"/>
        </w:rPr>
        <w:t>ΧΡΟΝΟΔΙΑΓΡΑΜΜΑ ΑΠΟΤΕΛΕΣΜΑΤΟΣ</w:t>
      </w:r>
    </w:p>
    <w:p w14:paraId="39364579" w14:textId="4A7592E1" w:rsidR="00840BAC" w:rsidRPr="00D7661B" w:rsidRDefault="00840BAC" w:rsidP="00840BAC">
      <w:pPr>
        <w:numPr>
          <w:ilvl w:val="0"/>
          <w:numId w:val="12"/>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1ο μήνα: φυσιολογική πτώση των εμφυτευμένων τριχιδίων).</w:t>
      </w:r>
    </w:p>
    <w:p w14:paraId="72140167" w14:textId="77777777" w:rsidR="00840BAC" w:rsidRPr="00D7661B" w:rsidRDefault="00840BAC" w:rsidP="00840BAC">
      <w:pPr>
        <w:numPr>
          <w:ilvl w:val="0"/>
          <w:numId w:val="12"/>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3ο μήνα: αρχή επανέκφυσης.</w:t>
      </w:r>
    </w:p>
    <w:p w14:paraId="0486D371" w14:textId="77777777" w:rsidR="00840BAC" w:rsidRPr="00D7661B" w:rsidRDefault="00840BAC" w:rsidP="00840BAC">
      <w:pPr>
        <w:numPr>
          <w:ilvl w:val="0"/>
          <w:numId w:val="12"/>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6ο-10ο μήνα: 60–80% του αποτελέσματος.</w:t>
      </w:r>
    </w:p>
    <w:p w14:paraId="436A55D1" w14:textId="77777777" w:rsidR="00840BAC" w:rsidRPr="00D7661B" w:rsidRDefault="00840BAC" w:rsidP="00840BAC">
      <w:pPr>
        <w:numPr>
          <w:ilvl w:val="0"/>
          <w:numId w:val="12"/>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12–15 μήνες: τελικό αποτέλεσμα (μέγιστη πυκνότητα &amp; διάμετρος τρίχας).</w:t>
      </w:r>
    </w:p>
    <w:p w14:paraId="616AFC81"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6065C8F0"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Με </w:t>
      </w:r>
      <w:r w:rsidRPr="00D7661B">
        <w:rPr>
          <w:rFonts w:ascii="Avenir Next" w:eastAsia="Times New Roman" w:hAnsi="Avenir Next" w:cs="Times New Roman"/>
          <w:color w:val="000000"/>
          <w:kern w:val="0"/>
          <w:sz w:val="22"/>
          <w:szCs w:val="22"/>
          <w:lang w:eastAsia="fr-FR"/>
          <w14:ligatures w14:val="none"/>
        </w:rPr>
        <w:t>PRP</w:t>
      </w:r>
      <w:r w:rsidRPr="00D7661B">
        <w:rPr>
          <w:rFonts w:ascii="Avenir Next" w:eastAsia="Times New Roman" w:hAnsi="Avenir Next" w:cs="Times New Roman"/>
          <w:color w:val="000000"/>
          <w:kern w:val="0"/>
          <w:sz w:val="22"/>
          <w:szCs w:val="22"/>
          <w:lang w:val="el-GR" w:eastAsia="fr-FR"/>
          <w14:ligatures w14:val="none"/>
        </w:rPr>
        <w:t>/</w:t>
      </w:r>
      <w:r w:rsidRPr="00D7661B">
        <w:rPr>
          <w:rFonts w:ascii="Avenir Next" w:eastAsia="Times New Roman" w:hAnsi="Avenir Next" w:cs="Times New Roman"/>
          <w:color w:val="000000"/>
          <w:kern w:val="0"/>
          <w:sz w:val="22"/>
          <w:szCs w:val="22"/>
          <w:lang w:eastAsia="fr-FR"/>
          <w14:ligatures w14:val="none"/>
        </w:rPr>
        <w:t>Exosomes</w:t>
      </w:r>
      <w:r w:rsidRPr="00D7661B">
        <w:rPr>
          <w:rFonts w:ascii="Avenir Next" w:eastAsia="Times New Roman" w:hAnsi="Avenir Next" w:cs="Times New Roman"/>
          <w:color w:val="000000"/>
          <w:kern w:val="0"/>
          <w:sz w:val="22"/>
          <w:szCs w:val="22"/>
          <w:lang w:val="el-GR" w:eastAsia="fr-FR"/>
          <w14:ligatures w14:val="none"/>
        </w:rPr>
        <w:t xml:space="preserve"> ο χρόνος επανέκφυσης επιταχύνεται.</w:t>
      </w:r>
    </w:p>
    <w:p w14:paraId="3BDA847E"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49199F6D"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72DE0F50">
          <v:rect id="_x0000_i1035" alt="" style="width:453.6pt;height:.05pt;mso-width-percent:0;mso-height-percent:0;mso-width-percent:0;mso-height-percent:0" o:hralign="center" o:hrstd="t" o:hr="t" fillcolor="#a0a0a0" stroked="f"/>
        </w:pict>
      </w:r>
    </w:p>
    <w:p w14:paraId="770607A3"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6"/>
          <w:szCs w:val="26"/>
          <w:lang w:eastAsia="fr-FR"/>
          <w14:ligatures w14:val="none"/>
        </w:rPr>
        <w:t>ΠΙΘΑΝΕΣ ΑΤΕΛΕΙΕΣ / ΤΙ ΝΑ ΠΕΡΙΜΕΝΩ</w:t>
      </w:r>
    </w:p>
    <w:p w14:paraId="3D5FFFC3" w14:textId="77777777" w:rsidR="00840BAC" w:rsidRPr="00D7661B" w:rsidRDefault="00840BAC" w:rsidP="00840BAC">
      <w:pPr>
        <w:numPr>
          <w:ilvl w:val="0"/>
          <w:numId w:val="1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Πιθανή ασυμμετρία πυκνότητας κατα την εξέλιξη της αλωπεκίας</w:t>
      </w:r>
    </w:p>
    <w:p w14:paraId="26E3A5F2" w14:textId="77777777" w:rsidR="00840BAC" w:rsidRPr="00D7661B" w:rsidRDefault="00840BAC" w:rsidP="00840BAC">
      <w:pPr>
        <w:numPr>
          <w:ilvl w:val="0"/>
          <w:numId w:val="1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Μικρή ερυθρότητα σε ευαίσθητα δέρματα.</w:t>
      </w:r>
    </w:p>
    <w:p w14:paraId="0662010C" w14:textId="77777777" w:rsidR="00840BAC" w:rsidRPr="00D7661B" w:rsidRDefault="00840BAC" w:rsidP="00840BAC">
      <w:pPr>
        <w:numPr>
          <w:ilvl w:val="0"/>
          <w:numId w:val="1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Ανεπαρκής δότρια δεξαμενή </w:t>
      </w:r>
      <w:r w:rsidRPr="00D7661B">
        <w:rPr>
          <w:rFonts w:ascii="Arial" w:eastAsia="Times New Roman" w:hAnsi="Arial" w:cs="Arial"/>
          <w:color w:val="000000"/>
          <w:kern w:val="0"/>
          <w:sz w:val="22"/>
          <w:szCs w:val="22"/>
          <w:lang w:val="el-GR" w:eastAsia="fr-FR"/>
          <w14:ligatures w14:val="none"/>
        </w:rPr>
        <w:t>→</w:t>
      </w:r>
      <w:r w:rsidRPr="00D7661B">
        <w:rPr>
          <w:rFonts w:ascii="Avenir Next" w:eastAsia="Times New Roman" w:hAnsi="Avenir Next" w:cs="Times New Roman"/>
          <w:color w:val="000000"/>
          <w:kern w:val="0"/>
          <w:sz w:val="22"/>
          <w:szCs w:val="22"/>
          <w:lang w:val="el-GR" w:eastAsia="fr-FR"/>
          <w14:ligatures w14:val="none"/>
        </w:rPr>
        <w:t xml:space="preserve"> περιορισμός πυκνότητας.</w:t>
      </w:r>
    </w:p>
    <w:p w14:paraId="305FED6B" w14:textId="77777777" w:rsidR="00840BAC" w:rsidRPr="00D7661B" w:rsidRDefault="00840BAC" w:rsidP="00840BAC">
      <w:pPr>
        <w:numPr>
          <w:ilvl w:val="0"/>
          <w:numId w:val="13"/>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Σε επιλεγμένες περιπτώσεις γίνεται 2ο </w:t>
      </w:r>
      <w:r w:rsidRPr="00D7661B">
        <w:rPr>
          <w:rFonts w:ascii="Avenir Next" w:eastAsia="Times New Roman" w:hAnsi="Avenir Next" w:cs="Times New Roman"/>
          <w:color w:val="000000"/>
          <w:kern w:val="0"/>
          <w:sz w:val="22"/>
          <w:szCs w:val="22"/>
          <w:lang w:eastAsia="fr-FR"/>
          <w14:ligatures w14:val="none"/>
        </w:rPr>
        <w:t>session</w:t>
      </w:r>
      <w:r w:rsidRPr="00D7661B">
        <w:rPr>
          <w:rFonts w:ascii="Avenir Next" w:eastAsia="Times New Roman" w:hAnsi="Avenir Next" w:cs="Times New Roman"/>
          <w:color w:val="000000"/>
          <w:kern w:val="0"/>
          <w:sz w:val="22"/>
          <w:szCs w:val="22"/>
          <w:lang w:val="el-GR" w:eastAsia="fr-FR"/>
          <w14:ligatures w14:val="none"/>
        </w:rPr>
        <w:t xml:space="preserve"> μετά από 12 μήνες.</w:t>
      </w:r>
    </w:p>
    <w:p w14:paraId="6B23F869"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5DFDCC7A"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305EBE60">
          <v:rect id="_x0000_i1034" alt="" style="width:453.6pt;height:.05pt;mso-width-percent:0;mso-height-percent:0;mso-width-percent:0;mso-height-percent:0" o:hralign="center" o:hrstd="t" o:hr="t" fillcolor="#a0a0a0" stroked="f"/>
        </w:pict>
      </w:r>
    </w:p>
    <w:p w14:paraId="6C9A59BB"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6"/>
          <w:szCs w:val="26"/>
          <w:lang w:val="el-GR" w:eastAsia="fr-FR"/>
          <w14:ligatures w14:val="none"/>
        </w:rPr>
        <w:t>ΠΙΘΑΝΕΣ ΕΠΙΠΛΟΚΕΣ</w:t>
      </w:r>
    </w:p>
    <w:p w14:paraId="78714CF9"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Σπάνιες, όταν η επέμβαση γίνεται από εξειδικευμένο χειρουργό:</w:t>
      </w:r>
    </w:p>
    <w:p w14:paraId="2DA2D7FB" w14:textId="6E0264AD" w:rsidR="00840BAC" w:rsidRPr="00D7661B" w:rsidRDefault="00840BAC" w:rsidP="00840BAC">
      <w:pPr>
        <w:numPr>
          <w:ilvl w:val="0"/>
          <w:numId w:val="1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Λοίμωξη (πολύ σπάνια)</w:t>
      </w:r>
      <w:r w:rsidR="00AC5F2B" w:rsidRPr="00D7661B">
        <w:rPr>
          <w:rFonts w:ascii="Avenir Next" w:eastAsia="Times New Roman" w:hAnsi="Avenir Next" w:cs="Times New Roman"/>
          <w:color w:val="000000"/>
          <w:kern w:val="0"/>
          <w:sz w:val="22"/>
          <w:szCs w:val="22"/>
          <w:lang w:val="el-GR" w:eastAsia="fr-FR"/>
          <w14:ligatures w14:val="none"/>
        </w:rPr>
        <w:t>.</w:t>
      </w:r>
    </w:p>
    <w:p w14:paraId="5B4484D5" w14:textId="6CDD22C7" w:rsidR="00840BAC" w:rsidRPr="00D7661B" w:rsidRDefault="00840BAC" w:rsidP="00840BAC">
      <w:pPr>
        <w:numPr>
          <w:ilvl w:val="0"/>
          <w:numId w:val="1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Folliculitis (φλεγμονή των τριχοθυλακίων)</w:t>
      </w:r>
      <w:r w:rsidR="00AC5F2B" w:rsidRPr="00D7661B">
        <w:rPr>
          <w:rFonts w:ascii="Avenir Next" w:eastAsia="Times New Roman" w:hAnsi="Avenir Next" w:cs="Times New Roman"/>
          <w:color w:val="000000"/>
          <w:kern w:val="0"/>
          <w:sz w:val="22"/>
          <w:szCs w:val="22"/>
          <w:lang w:val="el-GR" w:eastAsia="fr-FR"/>
          <w14:ligatures w14:val="none"/>
        </w:rPr>
        <w:t>.</w:t>
      </w:r>
    </w:p>
    <w:p w14:paraId="6EA8D89C" w14:textId="7A8C15B7" w:rsidR="00840BAC" w:rsidRPr="00D7661B" w:rsidRDefault="00840BAC" w:rsidP="00840BAC">
      <w:pPr>
        <w:numPr>
          <w:ilvl w:val="0"/>
          <w:numId w:val="14"/>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eastAsia="fr-FR"/>
          <w14:ligatures w14:val="none"/>
        </w:rPr>
        <w:t>Shock</w:t>
      </w:r>
      <w:r w:rsidRPr="00D7661B">
        <w:rPr>
          <w:rFonts w:ascii="Avenir Next" w:eastAsia="Times New Roman" w:hAnsi="Avenir Next" w:cs="Times New Roman"/>
          <w:color w:val="000000"/>
          <w:kern w:val="0"/>
          <w:sz w:val="22"/>
          <w:szCs w:val="22"/>
          <w:lang w:val="el-GR" w:eastAsia="fr-FR"/>
          <w14:ligatures w14:val="none"/>
        </w:rPr>
        <w:t xml:space="preserve"> </w:t>
      </w:r>
      <w:r w:rsidRPr="00D7661B">
        <w:rPr>
          <w:rFonts w:ascii="Avenir Next" w:eastAsia="Times New Roman" w:hAnsi="Avenir Next" w:cs="Times New Roman"/>
          <w:color w:val="000000"/>
          <w:kern w:val="0"/>
          <w:sz w:val="22"/>
          <w:szCs w:val="22"/>
          <w:lang w:eastAsia="fr-FR"/>
          <w14:ligatures w14:val="none"/>
        </w:rPr>
        <w:t>loss</w:t>
      </w:r>
      <w:r w:rsidRPr="00D7661B">
        <w:rPr>
          <w:rFonts w:ascii="Avenir Next" w:eastAsia="Times New Roman" w:hAnsi="Avenir Next" w:cs="Times New Roman"/>
          <w:color w:val="000000"/>
          <w:kern w:val="0"/>
          <w:sz w:val="22"/>
          <w:szCs w:val="22"/>
          <w:lang w:val="el-GR" w:eastAsia="fr-FR"/>
          <w14:ligatures w14:val="none"/>
        </w:rPr>
        <w:t xml:space="preserve"> </w:t>
      </w:r>
      <w:r w:rsidR="00AC5F2B" w:rsidRPr="00D7661B">
        <w:rPr>
          <w:rFonts w:ascii="Avenir Next" w:eastAsia="Times New Roman" w:hAnsi="Avenir Next" w:cs="Times New Roman"/>
          <w:color w:val="000000"/>
          <w:kern w:val="0"/>
          <w:sz w:val="22"/>
          <w:szCs w:val="22"/>
          <w:lang w:val="el-GR" w:eastAsia="fr-FR"/>
          <w14:ligatures w14:val="none"/>
        </w:rPr>
        <w:t xml:space="preserve">– πτώση των γειτονικών υγιών τριχών </w:t>
      </w:r>
      <w:r w:rsidRPr="00D7661B">
        <w:rPr>
          <w:rFonts w:ascii="Avenir Next" w:eastAsia="Times New Roman" w:hAnsi="Avenir Next" w:cs="Times New Roman"/>
          <w:color w:val="000000"/>
          <w:kern w:val="0"/>
          <w:sz w:val="22"/>
          <w:szCs w:val="22"/>
          <w:lang w:val="el-GR" w:eastAsia="fr-FR"/>
          <w14:ligatures w14:val="none"/>
        </w:rPr>
        <w:t>(συνήθως προσωρινό)</w:t>
      </w:r>
      <w:r w:rsidR="00AC5F2B" w:rsidRPr="00D7661B">
        <w:rPr>
          <w:rFonts w:ascii="Avenir Next" w:eastAsia="Times New Roman" w:hAnsi="Avenir Next" w:cs="Times New Roman"/>
          <w:color w:val="000000"/>
          <w:kern w:val="0"/>
          <w:sz w:val="22"/>
          <w:szCs w:val="22"/>
          <w:lang w:val="el-GR" w:eastAsia="fr-FR"/>
          <w14:ligatures w14:val="none"/>
        </w:rPr>
        <w:t>.</w:t>
      </w:r>
    </w:p>
    <w:p w14:paraId="5E8AD4D4" w14:textId="6B29FD32" w:rsidR="00840BAC" w:rsidRPr="00D7661B" w:rsidRDefault="00840BAC" w:rsidP="00840BAC">
      <w:pPr>
        <w:numPr>
          <w:ilvl w:val="0"/>
          <w:numId w:val="14"/>
        </w:numPr>
        <w:spacing w:after="0" w:line="240" w:lineRule="auto"/>
        <w:jc w:val="both"/>
        <w:textAlignment w:val="baseline"/>
        <w:rPr>
          <w:rFonts w:ascii="Avenir Next" w:eastAsia="Times New Roman" w:hAnsi="Avenir Next" w:cs="Times New Roman"/>
          <w:color w:val="000000"/>
          <w:kern w:val="0"/>
          <w:sz w:val="22"/>
          <w:szCs w:val="22"/>
          <w:lang w:eastAsia="fr-FR"/>
          <w14:ligatures w14:val="none"/>
        </w:rPr>
      </w:pPr>
      <w:r w:rsidRPr="00D7661B">
        <w:rPr>
          <w:rFonts w:ascii="Avenir Next" w:eastAsia="Times New Roman" w:hAnsi="Avenir Next" w:cs="Times New Roman"/>
          <w:color w:val="000000"/>
          <w:kern w:val="0"/>
          <w:sz w:val="22"/>
          <w:szCs w:val="22"/>
          <w:lang w:eastAsia="fr-FR"/>
          <w14:ligatures w14:val="none"/>
        </w:rPr>
        <w:t>Μη επιβίωση μέρους μοσχευμάτων</w:t>
      </w:r>
      <w:r w:rsidR="00AC5F2B" w:rsidRPr="00D7661B">
        <w:rPr>
          <w:rFonts w:ascii="Avenir Next" w:eastAsia="Times New Roman" w:hAnsi="Avenir Next" w:cs="Times New Roman"/>
          <w:color w:val="000000"/>
          <w:kern w:val="0"/>
          <w:sz w:val="22"/>
          <w:szCs w:val="22"/>
          <w:lang w:val="el-GR" w:eastAsia="fr-FR"/>
          <w14:ligatures w14:val="none"/>
        </w:rPr>
        <w:t>.</w:t>
      </w:r>
    </w:p>
    <w:p w14:paraId="0F13A21C" w14:textId="44E360C6" w:rsidR="00840BAC" w:rsidRPr="00D7661B" w:rsidRDefault="00840BAC" w:rsidP="00840BAC">
      <w:pPr>
        <w:numPr>
          <w:ilvl w:val="0"/>
          <w:numId w:val="14"/>
        </w:numPr>
        <w:spacing w:after="0" w:line="240" w:lineRule="auto"/>
        <w:jc w:val="both"/>
        <w:textAlignment w:val="baseline"/>
        <w:rPr>
          <w:rFonts w:ascii="Avenir Next" w:eastAsia="Times New Roman" w:hAnsi="Avenir Next" w:cs="Times New Roman"/>
          <w:color w:val="000000"/>
          <w:kern w:val="0"/>
          <w:sz w:val="22"/>
          <w:szCs w:val="22"/>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Υπερβολική ουλοποίηση στη δότρια περιοχή (σπάνια)</w:t>
      </w:r>
      <w:r w:rsidR="00AC5F2B" w:rsidRPr="00D7661B">
        <w:rPr>
          <w:rFonts w:ascii="Avenir Next" w:eastAsia="Times New Roman" w:hAnsi="Avenir Next" w:cs="Times New Roman"/>
          <w:color w:val="000000"/>
          <w:kern w:val="0"/>
          <w:sz w:val="22"/>
          <w:szCs w:val="22"/>
          <w:lang w:val="el-GR" w:eastAsia="fr-FR"/>
          <w14:ligatures w14:val="none"/>
        </w:rPr>
        <w:t>.</w:t>
      </w:r>
    </w:p>
    <w:p w14:paraId="5CA1952B" w14:textId="77777777" w:rsidR="00AC5F2B" w:rsidRPr="00D7661B" w:rsidRDefault="00AC5F2B" w:rsidP="00AC5F2B">
      <w:pPr>
        <w:spacing w:after="0" w:line="240" w:lineRule="auto"/>
        <w:ind w:left="720"/>
        <w:jc w:val="both"/>
        <w:textAlignment w:val="baseline"/>
        <w:rPr>
          <w:rFonts w:ascii="Avenir Next" w:eastAsia="Times New Roman" w:hAnsi="Avenir Next" w:cs="Times New Roman"/>
          <w:color w:val="000000"/>
          <w:kern w:val="0"/>
          <w:sz w:val="22"/>
          <w:szCs w:val="22"/>
          <w:lang w:val="el-GR" w:eastAsia="fr-FR"/>
          <w14:ligatures w14:val="none"/>
        </w:rPr>
      </w:pPr>
    </w:p>
    <w:p w14:paraId="7F3EBE85"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208B85B7">
          <v:rect id="_x0000_i1033" alt="" style="width:453.6pt;height:.05pt;mso-width-percent:0;mso-height-percent:0;mso-width-percent:0;mso-height-percent:0" o:hralign="center" o:hrstd="t" o:hr="t" fillcolor="#a0a0a0" stroked="f"/>
        </w:pict>
      </w:r>
    </w:p>
    <w:p w14:paraId="251FF6EB"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b/>
          <w:bCs/>
          <w:color w:val="000000"/>
          <w:kern w:val="0"/>
          <w:sz w:val="26"/>
          <w:szCs w:val="26"/>
          <w:lang w:val="el-GR" w:eastAsia="fr-FR"/>
          <w14:ligatures w14:val="none"/>
        </w:rPr>
        <w:t>ΤΙ ΠΡΕΠΕΙ ΝΑ ΓΝΩΡΙΖΕΙ Ο ΑΣΘΕΝΗΣ</w:t>
      </w:r>
    </w:p>
    <w:p w14:paraId="56505FEC"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Η μεταμόσχευση επανατοποθετεί τρίχες αλλά δεν σταματά την αλωπεκία.</w:t>
      </w:r>
    </w:p>
    <w:p w14:paraId="647CD6AB"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Η αλωπεκία σταθεροποιείται περίπου μετα τα 50 έτη.</w:t>
      </w:r>
    </w:p>
    <w:p w14:paraId="24445A94"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Η φαρμακευτική αγωγή (</w:t>
      </w:r>
      <w:r w:rsidRPr="00D7661B">
        <w:rPr>
          <w:rFonts w:ascii="Avenir Next" w:eastAsia="Times New Roman" w:hAnsi="Avenir Next" w:cs="Times New Roman"/>
          <w:color w:val="000000"/>
          <w:kern w:val="0"/>
          <w:sz w:val="22"/>
          <w:szCs w:val="22"/>
          <w:lang w:eastAsia="fr-FR"/>
          <w14:ligatures w14:val="none"/>
        </w:rPr>
        <w:t>dutasteride</w:t>
      </w:r>
      <w:r w:rsidRPr="00D7661B">
        <w:rPr>
          <w:rFonts w:ascii="Avenir Next" w:eastAsia="Times New Roman" w:hAnsi="Avenir Next" w:cs="Times New Roman"/>
          <w:color w:val="000000"/>
          <w:kern w:val="0"/>
          <w:sz w:val="22"/>
          <w:szCs w:val="22"/>
          <w:lang w:val="el-GR" w:eastAsia="fr-FR"/>
          <w14:ligatures w14:val="none"/>
        </w:rPr>
        <w:t>/</w:t>
      </w:r>
      <w:r w:rsidRPr="00D7661B">
        <w:rPr>
          <w:rFonts w:ascii="Avenir Next" w:eastAsia="Times New Roman" w:hAnsi="Avenir Next" w:cs="Times New Roman"/>
          <w:color w:val="000000"/>
          <w:kern w:val="0"/>
          <w:sz w:val="22"/>
          <w:szCs w:val="22"/>
          <w:lang w:eastAsia="fr-FR"/>
          <w14:ligatures w14:val="none"/>
        </w:rPr>
        <w:t>finasteride</w:t>
      </w:r>
      <w:r w:rsidRPr="00D7661B">
        <w:rPr>
          <w:rFonts w:ascii="Avenir Next" w:eastAsia="Times New Roman" w:hAnsi="Avenir Next" w:cs="Times New Roman"/>
          <w:color w:val="000000"/>
          <w:kern w:val="0"/>
          <w:sz w:val="22"/>
          <w:szCs w:val="22"/>
          <w:lang w:val="el-GR" w:eastAsia="fr-FR"/>
          <w14:ligatures w14:val="none"/>
        </w:rPr>
        <w:t>/</w:t>
      </w:r>
      <w:r w:rsidRPr="00D7661B">
        <w:rPr>
          <w:rFonts w:ascii="Avenir Next" w:eastAsia="Times New Roman" w:hAnsi="Avenir Next" w:cs="Times New Roman"/>
          <w:color w:val="000000"/>
          <w:kern w:val="0"/>
          <w:sz w:val="22"/>
          <w:szCs w:val="22"/>
          <w:lang w:eastAsia="fr-FR"/>
          <w14:ligatures w14:val="none"/>
        </w:rPr>
        <w:t>minoxidil</w:t>
      </w:r>
      <w:r w:rsidRPr="00D7661B">
        <w:rPr>
          <w:rFonts w:ascii="Avenir Next" w:eastAsia="Times New Roman" w:hAnsi="Avenir Next" w:cs="Times New Roman"/>
          <w:color w:val="000000"/>
          <w:kern w:val="0"/>
          <w:sz w:val="22"/>
          <w:szCs w:val="22"/>
          <w:lang w:val="el-GR" w:eastAsia="fr-FR"/>
          <w14:ligatures w14:val="none"/>
        </w:rPr>
        <w:t>) είναι κρίσιμη.</w:t>
      </w:r>
    </w:p>
    <w:p w14:paraId="6D53AE4A"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Το αποτέλεσμα εξαρτάται ισχυρά από τη δυναμική της δότριας περιοχής.</w:t>
      </w:r>
    </w:p>
    <w:p w14:paraId="3E523482"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 xml:space="preserve">Το </w:t>
      </w:r>
      <w:r w:rsidRPr="00D7661B">
        <w:rPr>
          <w:rFonts w:ascii="Avenir Next" w:eastAsia="Times New Roman" w:hAnsi="Avenir Next" w:cs="Times New Roman"/>
          <w:color w:val="000000"/>
          <w:kern w:val="0"/>
          <w:sz w:val="22"/>
          <w:szCs w:val="22"/>
          <w:lang w:eastAsia="fr-FR"/>
          <w14:ligatures w14:val="none"/>
        </w:rPr>
        <w:t>hairline</w:t>
      </w:r>
      <w:r w:rsidRPr="00D7661B">
        <w:rPr>
          <w:rFonts w:ascii="Avenir Next" w:eastAsia="Times New Roman" w:hAnsi="Avenir Next" w:cs="Times New Roman"/>
          <w:color w:val="000000"/>
          <w:kern w:val="0"/>
          <w:sz w:val="22"/>
          <w:szCs w:val="22"/>
          <w:lang w:val="el-GR" w:eastAsia="fr-FR"/>
          <w14:ligatures w14:val="none"/>
        </w:rPr>
        <w:t xml:space="preserve"> σχεδιάζεται με φυσικούς κανόνες αναλογίας προσώπου.</w:t>
      </w:r>
    </w:p>
    <w:p w14:paraId="72B54128" w14:textId="77777777" w:rsidR="00840BAC" w:rsidRPr="00D7661B" w:rsidRDefault="00840BAC" w:rsidP="00840BAC">
      <w:pPr>
        <w:spacing w:after="0" w:line="240" w:lineRule="auto"/>
        <w:jc w:val="both"/>
        <w:rPr>
          <w:rFonts w:ascii="Avenir Next" w:eastAsia="Times New Roman" w:hAnsi="Avenir Next" w:cs="Times New Roman"/>
          <w:kern w:val="0"/>
          <w:lang w:val="el-GR" w:eastAsia="fr-FR"/>
          <w14:ligatures w14:val="none"/>
        </w:rPr>
      </w:pPr>
      <w:r w:rsidRPr="00D7661B">
        <w:rPr>
          <w:rFonts w:ascii="Avenir Next" w:eastAsia="Times New Roman" w:hAnsi="Avenir Next" w:cs="Times New Roman"/>
          <w:color w:val="000000"/>
          <w:kern w:val="0"/>
          <w:sz w:val="22"/>
          <w:szCs w:val="22"/>
          <w:lang w:val="el-GR" w:eastAsia="fr-FR"/>
          <w14:ligatures w14:val="none"/>
        </w:rPr>
        <w:t>Το τελικό αποτέλεσμα είναι μόνιμο.</w:t>
      </w:r>
    </w:p>
    <w:p w14:paraId="2E9184E2" w14:textId="77777777" w:rsidR="00840BAC" w:rsidRPr="00D7661B" w:rsidRDefault="00840BAC" w:rsidP="00840BAC">
      <w:pPr>
        <w:spacing w:after="0" w:line="240" w:lineRule="auto"/>
        <w:rPr>
          <w:rFonts w:ascii="Avenir Next" w:eastAsia="Times New Roman" w:hAnsi="Avenir Next" w:cs="Times New Roman"/>
          <w:kern w:val="0"/>
          <w:lang w:val="el-GR" w:eastAsia="fr-FR"/>
          <w14:ligatures w14:val="none"/>
        </w:rPr>
      </w:pPr>
    </w:p>
    <w:p w14:paraId="1FA39491" w14:textId="77777777" w:rsidR="00840BAC"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1DFA3692">
          <v:rect id="_x0000_i1032" alt="" style="width:453.6pt;height:.05pt;mso-width-percent:0;mso-height-percent:0;mso-width-percent:0;mso-height-percent:0" o:hralign="center" o:hrstd="t" o:hr="t" fillcolor="#a0a0a0" stroked="f"/>
        </w:pict>
      </w:r>
    </w:p>
    <w:p w14:paraId="0C5C14A1" w14:textId="77777777" w:rsidR="00D7661B" w:rsidRDefault="00D7661B" w:rsidP="00840BAC">
      <w:pPr>
        <w:spacing w:after="0" w:line="240" w:lineRule="auto"/>
        <w:rPr>
          <w:rFonts w:ascii="Avenir Next" w:eastAsia="Times New Roman" w:hAnsi="Avenir Next" w:cs="Times New Roman"/>
          <w:kern w:val="0"/>
          <w:lang w:eastAsia="fr-FR"/>
          <w14:ligatures w14:val="none"/>
        </w:rPr>
      </w:pPr>
    </w:p>
    <w:p w14:paraId="0CEDEE22" w14:textId="77777777" w:rsidR="00D7661B" w:rsidRPr="00D7661B" w:rsidRDefault="00D7661B" w:rsidP="00840BAC">
      <w:pPr>
        <w:spacing w:after="0" w:line="240" w:lineRule="auto"/>
        <w:rPr>
          <w:rFonts w:ascii="Avenir Next" w:eastAsia="Times New Roman" w:hAnsi="Avenir Next" w:cs="Times New Roman"/>
          <w:kern w:val="0"/>
          <w:lang w:eastAsia="fr-FR"/>
          <w14:ligatures w14:val="none"/>
        </w:rPr>
      </w:pPr>
    </w:p>
    <w:p w14:paraId="61873692"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r w:rsidRPr="00D7661B">
        <w:rPr>
          <w:rFonts w:ascii="Avenir Next" w:eastAsia="Times New Roman" w:hAnsi="Avenir Next" w:cs="Times New Roman"/>
          <w:b/>
          <w:bCs/>
          <w:color w:val="000000"/>
          <w:kern w:val="0"/>
          <w:sz w:val="26"/>
          <w:szCs w:val="26"/>
          <w:lang w:eastAsia="fr-FR"/>
          <w14:ligatures w14:val="none"/>
        </w:rPr>
        <w:lastRenderedPageBreak/>
        <w:t>ΠΡΟΣΩΠΙΚΕΣ ΠΑΡΑΤΗΡΗΣΕΙΣ</w:t>
      </w:r>
    </w:p>
    <w:p w14:paraId="1B456C36"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6EE37574">
          <v:rect id="_x0000_i1031" alt="" style="width:453.6pt;height:.05pt;mso-width-percent:0;mso-height-percent:0;mso-width-percent:0;mso-height-percent:0" o:hralign="center" o:hrstd="t" o:hr="t" fillcolor="#a0a0a0" stroked="f"/>
        </w:pict>
      </w:r>
    </w:p>
    <w:p w14:paraId="5155200B"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12ED8671">
          <v:rect id="_x0000_i1030" alt="" style="width:453.6pt;height:.05pt;mso-width-percent:0;mso-height-percent:0;mso-width-percent:0;mso-height-percent:0" o:hralign="center" o:hrstd="t" o:hr="t" fillcolor="#a0a0a0" stroked="f"/>
        </w:pict>
      </w:r>
    </w:p>
    <w:p w14:paraId="49BB2A53"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2737E3AE">
          <v:rect id="_x0000_i1029" alt="" style="width:453.6pt;height:.05pt;mso-width-percent:0;mso-height-percent:0;mso-width-percent:0;mso-height-percent:0" o:hralign="center" o:hrstd="t" o:hr="t" fillcolor="#a0a0a0" stroked="f"/>
        </w:pict>
      </w:r>
    </w:p>
    <w:p w14:paraId="2C53944F"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1222F691">
          <v:rect id="_x0000_i1028" alt="" style="width:453.6pt;height:.05pt;mso-width-percent:0;mso-height-percent:0;mso-width-percent:0;mso-height-percent:0" o:hralign="center" o:hrstd="t" o:hr="t" fillcolor="#a0a0a0" stroked="f"/>
        </w:pict>
      </w:r>
    </w:p>
    <w:p w14:paraId="1D6D7298"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3684021B">
          <v:rect id="_x0000_i1027" alt="" style="width:453.6pt;height:.05pt;mso-width-percent:0;mso-height-percent:0;mso-width-percent:0;mso-height-percent:0" o:hralign="center" o:hrstd="t" o:hr="t" fillcolor="#a0a0a0" stroked="f"/>
        </w:pict>
      </w:r>
    </w:p>
    <w:p w14:paraId="0AD1E72C"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38D13BC7">
          <v:rect id="_x0000_i1026" alt="" style="width:453.6pt;height:.05pt;mso-width-percent:0;mso-height-percent:0;mso-width-percent:0;mso-height-percent:0" o:hralign="center" o:hrstd="t" o:hr="t" fillcolor="#a0a0a0" stroked="f"/>
        </w:pict>
      </w:r>
    </w:p>
    <w:p w14:paraId="319E2E12" w14:textId="77777777" w:rsidR="00840BAC" w:rsidRPr="00D7661B" w:rsidRDefault="00102AE0" w:rsidP="00840BAC">
      <w:pPr>
        <w:spacing w:after="0" w:line="240" w:lineRule="auto"/>
        <w:rPr>
          <w:rFonts w:ascii="Avenir Next" w:eastAsia="Times New Roman" w:hAnsi="Avenir Next" w:cs="Times New Roman"/>
          <w:kern w:val="0"/>
          <w:lang w:eastAsia="fr-FR"/>
          <w14:ligatures w14:val="none"/>
        </w:rPr>
      </w:pPr>
      <w:r>
        <w:rPr>
          <w:rFonts w:ascii="Avenir Next" w:eastAsia="Times New Roman" w:hAnsi="Avenir Next" w:cs="Times New Roman"/>
          <w:noProof/>
          <w:kern w:val="0"/>
          <w:lang w:eastAsia="fr-FR"/>
        </w:rPr>
        <w:pict w14:anchorId="188758F5">
          <v:rect id="_x0000_i1025" alt="" style="width:453.6pt;height:.05pt;mso-width-percent:0;mso-height-percent:0;mso-width-percent:0;mso-height-percent:0" o:hralign="center" o:hrstd="t" o:hr="t" fillcolor="#a0a0a0" stroked="f"/>
        </w:pict>
      </w:r>
    </w:p>
    <w:p w14:paraId="1C5A2D07" w14:textId="77777777" w:rsidR="00840BAC" w:rsidRPr="00D7661B" w:rsidRDefault="00840BAC" w:rsidP="00840BAC">
      <w:pPr>
        <w:spacing w:after="0" w:line="240" w:lineRule="auto"/>
        <w:rPr>
          <w:rFonts w:ascii="Avenir Next" w:eastAsia="Times New Roman" w:hAnsi="Avenir Next" w:cs="Times New Roman"/>
          <w:kern w:val="0"/>
          <w:lang w:eastAsia="fr-FR"/>
          <w14:ligatures w14:val="none"/>
        </w:rPr>
      </w:pPr>
    </w:p>
    <w:p w14:paraId="172903F1" w14:textId="77777777" w:rsidR="00840BAC" w:rsidRPr="00D7661B" w:rsidRDefault="00840BAC" w:rsidP="00840BAC">
      <w:pPr>
        <w:jc w:val="center"/>
        <w:rPr>
          <w:rFonts w:ascii="Avenir Next" w:hAnsi="Avenir Next"/>
          <w:lang w:val="el-GR"/>
        </w:rPr>
      </w:pPr>
    </w:p>
    <w:sectPr w:rsidR="00840BAC" w:rsidRPr="00D76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E00"/>
    <w:multiLevelType w:val="multilevel"/>
    <w:tmpl w:val="2536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23CEA"/>
    <w:multiLevelType w:val="multilevel"/>
    <w:tmpl w:val="577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B4C43"/>
    <w:multiLevelType w:val="multilevel"/>
    <w:tmpl w:val="B4A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006AB"/>
    <w:multiLevelType w:val="multilevel"/>
    <w:tmpl w:val="16BE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40229"/>
    <w:multiLevelType w:val="multilevel"/>
    <w:tmpl w:val="200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D6B01"/>
    <w:multiLevelType w:val="multilevel"/>
    <w:tmpl w:val="980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25A87"/>
    <w:multiLevelType w:val="multilevel"/>
    <w:tmpl w:val="8AA4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F46F3"/>
    <w:multiLevelType w:val="multilevel"/>
    <w:tmpl w:val="1F3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50704"/>
    <w:multiLevelType w:val="multilevel"/>
    <w:tmpl w:val="C42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9157F"/>
    <w:multiLevelType w:val="multilevel"/>
    <w:tmpl w:val="B1F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122BE"/>
    <w:multiLevelType w:val="multilevel"/>
    <w:tmpl w:val="0FB6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908C9"/>
    <w:multiLevelType w:val="multilevel"/>
    <w:tmpl w:val="4C7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D60A8"/>
    <w:multiLevelType w:val="multilevel"/>
    <w:tmpl w:val="BF34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87446"/>
    <w:multiLevelType w:val="multilevel"/>
    <w:tmpl w:val="CCF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6343">
    <w:abstractNumId w:val="1"/>
  </w:num>
  <w:num w:numId="2" w16cid:durableId="783889279">
    <w:abstractNumId w:val="11"/>
  </w:num>
  <w:num w:numId="3" w16cid:durableId="1039628976">
    <w:abstractNumId w:val="7"/>
  </w:num>
  <w:num w:numId="4" w16cid:durableId="1901861482">
    <w:abstractNumId w:val="0"/>
  </w:num>
  <w:num w:numId="5" w16cid:durableId="1472138969">
    <w:abstractNumId w:val="2"/>
  </w:num>
  <w:num w:numId="6" w16cid:durableId="215505617">
    <w:abstractNumId w:val="12"/>
  </w:num>
  <w:num w:numId="7" w16cid:durableId="2092193195">
    <w:abstractNumId w:val="8"/>
  </w:num>
  <w:num w:numId="8" w16cid:durableId="1843549090">
    <w:abstractNumId w:val="10"/>
  </w:num>
  <w:num w:numId="9" w16cid:durableId="610599245">
    <w:abstractNumId w:val="6"/>
  </w:num>
  <w:num w:numId="10" w16cid:durableId="1768380263">
    <w:abstractNumId w:val="4"/>
  </w:num>
  <w:num w:numId="11" w16cid:durableId="823739129">
    <w:abstractNumId w:val="9"/>
  </w:num>
  <w:num w:numId="12" w16cid:durableId="1690332566">
    <w:abstractNumId w:val="3"/>
  </w:num>
  <w:num w:numId="13" w16cid:durableId="1270241280">
    <w:abstractNumId w:val="13"/>
  </w:num>
  <w:num w:numId="14" w16cid:durableId="2065524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67"/>
    <w:rsid w:val="00102AE0"/>
    <w:rsid w:val="001B1667"/>
    <w:rsid w:val="003A1BB3"/>
    <w:rsid w:val="004B508D"/>
    <w:rsid w:val="006349FC"/>
    <w:rsid w:val="007134ED"/>
    <w:rsid w:val="00715DCA"/>
    <w:rsid w:val="007615E5"/>
    <w:rsid w:val="00840BAC"/>
    <w:rsid w:val="00866658"/>
    <w:rsid w:val="00AB240F"/>
    <w:rsid w:val="00AC5F2B"/>
    <w:rsid w:val="00B91BFE"/>
    <w:rsid w:val="00CF278B"/>
    <w:rsid w:val="00D76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EFBD"/>
  <w15:chartTrackingRefBased/>
  <w15:docId w15:val="{CEDCF7DF-B22A-FB4A-8E8E-F9F93C98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1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16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16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16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16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16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16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16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6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16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16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16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16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16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16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16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1667"/>
    <w:rPr>
      <w:rFonts w:eastAsiaTheme="majorEastAsia" w:cstheme="majorBidi"/>
      <w:color w:val="272727" w:themeColor="text1" w:themeTint="D8"/>
    </w:rPr>
  </w:style>
  <w:style w:type="paragraph" w:styleId="Titre">
    <w:name w:val="Title"/>
    <w:basedOn w:val="Normal"/>
    <w:next w:val="Normal"/>
    <w:link w:val="TitreCar"/>
    <w:uiPriority w:val="10"/>
    <w:qFormat/>
    <w:rsid w:val="001B1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16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16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16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1667"/>
    <w:pPr>
      <w:spacing w:before="160"/>
      <w:jc w:val="center"/>
    </w:pPr>
    <w:rPr>
      <w:i/>
      <w:iCs/>
      <w:color w:val="404040" w:themeColor="text1" w:themeTint="BF"/>
    </w:rPr>
  </w:style>
  <w:style w:type="character" w:customStyle="1" w:styleId="CitationCar">
    <w:name w:val="Citation Car"/>
    <w:basedOn w:val="Policepardfaut"/>
    <w:link w:val="Citation"/>
    <w:uiPriority w:val="29"/>
    <w:rsid w:val="001B1667"/>
    <w:rPr>
      <w:i/>
      <w:iCs/>
      <w:color w:val="404040" w:themeColor="text1" w:themeTint="BF"/>
    </w:rPr>
  </w:style>
  <w:style w:type="paragraph" w:styleId="Paragraphedeliste">
    <w:name w:val="List Paragraph"/>
    <w:basedOn w:val="Normal"/>
    <w:uiPriority w:val="34"/>
    <w:qFormat/>
    <w:rsid w:val="001B1667"/>
    <w:pPr>
      <w:ind w:left="720"/>
      <w:contextualSpacing/>
    </w:pPr>
  </w:style>
  <w:style w:type="character" w:styleId="Accentuationintense">
    <w:name w:val="Intense Emphasis"/>
    <w:basedOn w:val="Policepardfaut"/>
    <w:uiPriority w:val="21"/>
    <w:qFormat/>
    <w:rsid w:val="001B1667"/>
    <w:rPr>
      <w:i/>
      <w:iCs/>
      <w:color w:val="0F4761" w:themeColor="accent1" w:themeShade="BF"/>
    </w:rPr>
  </w:style>
  <w:style w:type="paragraph" w:styleId="Citationintense">
    <w:name w:val="Intense Quote"/>
    <w:basedOn w:val="Normal"/>
    <w:next w:val="Normal"/>
    <w:link w:val="CitationintenseCar"/>
    <w:uiPriority w:val="30"/>
    <w:qFormat/>
    <w:rsid w:val="001B1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1667"/>
    <w:rPr>
      <w:i/>
      <w:iCs/>
      <w:color w:val="0F4761" w:themeColor="accent1" w:themeShade="BF"/>
    </w:rPr>
  </w:style>
  <w:style w:type="character" w:styleId="Rfrenceintense">
    <w:name w:val="Intense Reference"/>
    <w:basedOn w:val="Policepardfaut"/>
    <w:uiPriority w:val="32"/>
    <w:qFormat/>
    <w:rsid w:val="001B1667"/>
    <w:rPr>
      <w:b/>
      <w:bCs/>
      <w:smallCaps/>
      <w:color w:val="0F4761" w:themeColor="accent1" w:themeShade="BF"/>
      <w:spacing w:val="5"/>
    </w:rPr>
  </w:style>
  <w:style w:type="paragraph" w:styleId="NormalWeb">
    <w:name w:val="Normal (Web)"/>
    <w:basedOn w:val="Normal"/>
    <w:uiPriority w:val="99"/>
    <w:semiHidden/>
    <w:unhideWhenUsed/>
    <w:rsid w:val="00840BAC"/>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871</Words>
  <Characters>4794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Θεόδωρος Χρέλιας</dc:creator>
  <cp:keywords/>
  <dc:description/>
  <cp:lastModifiedBy>Office</cp:lastModifiedBy>
  <cp:revision>3</cp:revision>
  <dcterms:created xsi:type="dcterms:W3CDTF">2026-02-16T20:38:00Z</dcterms:created>
  <dcterms:modified xsi:type="dcterms:W3CDTF">2026-02-23T09:05:00Z</dcterms:modified>
</cp:coreProperties>
</file>